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810088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-590214</wp:posOffset>
            </wp:positionV>
            <wp:extent cx="1331258" cy="1331258"/>
            <wp:effectExtent l="0" t="0" r="254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r Rela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58" cy="1331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53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-656590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Pr="00453ED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"/>
          <w:szCs w:val="24"/>
          <w:lang w:eastAsia="fr-FR"/>
        </w:rPr>
      </w:pPr>
    </w:p>
    <w:p w:rsidR="00970458" w:rsidRDefault="00970458" w:rsidP="00E556F0">
      <w:pPr>
        <w:spacing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10088" w:rsidRDefault="00810088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</w:p>
    <w:p w:rsidR="008A153F" w:rsidRDefault="002029CC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Paris, le </w:t>
      </w:r>
      <w:r w:rsidR="00C30B19">
        <w:rPr>
          <w:rFonts w:ascii="Arial" w:eastAsia="Times New Roman" w:hAnsi="Arial" w:cs="Arial"/>
          <w:lang w:eastAsia="fr-FR"/>
        </w:rPr>
        <w:t>3</w:t>
      </w:r>
      <w:r w:rsidR="00997BBC">
        <w:rPr>
          <w:rFonts w:ascii="Arial" w:eastAsia="Times New Roman" w:hAnsi="Arial" w:cs="Arial"/>
          <w:lang w:eastAsia="fr-FR"/>
        </w:rPr>
        <w:t xml:space="preserve"> septembre</w:t>
      </w:r>
      <w:r w:rsidR="000A1BA3" w:rsidRPr="00912602">
        <w:rPr>
          <w:rFonts w:ascii="Arial" w:eastAsia="Times New Roman" w:hAnsi="Arial" w:cs="Arial"/>
          <w:lang w:eastAsia="fr-FR"/>
        </w:rPr>
        <w:t xml:space="preserve"> </w:t>
      </w:r>
      <w:r w:rsidR="008A153F" w:rsidRPr="00912602">
        <w:rPr>
          <w:rFonts w:ascii="Arial" w:eastAsia="Times New Roman" w:hAnsi="Arial" w:cs="Arial"/>
          <w:lang w:eastAsia="fr-FR"/>
        </w:rPr>
        <w:t>2021</w:t>
      </w:r>
    </w:p>
    <w:p w:rsidR="00810088" w:rsidRPr="00912602" w:rsidRDefault="00810088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</w:p>
    <w:p w:rsidR="008A153F" w:rsidRPr="00912602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6D7737" w:rsidRPr="00810088" w:rsidRDefault="008A153F" w:rsidP="00810088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912602"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10088" w:rsidRPr="00912602" w:rsidRDefault="00810088" w:rsidP="006D7737">
      <w:pPr>
        <w:jc w:val="center"/>
        <w:rPr>
          <w:rFonts w:ascii="Arial" w:hAnsi="Arial" w:cs="Arial"/>
        </w:rPr>
      </w:pPr>
    </w:p>
    <w:p w:rsidR="00BA5A44" w:rsidRPr="00E8340B" w:rsidRDefault="00E8340B" w:rsidP="00BA5A44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</w:t>
      </w:r>
      <w:r w:rsidR="008A153F"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Sophie CLUZEL, </w:t>
      </w:r>
      <w:r w:rsidR="00523BAD" w:rsidRPr="00912602">
        <w:rPr>
          <w:rFonts w:ascii="Arial" w:hAnsi="Arial" w:cs="Arial"/>
          <w:b/>
        </w:rPr>
        <w:t xml:space="preserve">Secrétaire d’État auprès du </w:t>
      </w:r>
      <w:r w:rsidR="002F6118" w:rsidRPr="00912602">
        <w:rPr>
          <w:rFonts w:ascii="Arial" w:hAnsi="Arial" w:cs="Arial"/>
          <w:b/>
        </w:rPr>
        <w:t xml:space="preserve">Premier ministre chargée </w:t>
      </w:r>
      <w:r w:rsidR="008A153F" w:rsidRPr="00912602">
        <w:rPr>
          <w:rFonts w:ascii="Arial" w:hAnsi="Arial" w:cs="Arial"/>
          <w:b/>
        </w:rPr>
        <w:t>des Personnes handicapées, se rendra</w:t>
      </w:r>
      <w:r w:rsidR="006840F0" w:rsidRPr="009126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lundi 6</w:t>
      </w:r>
      <w:r w:rsidR="00997BBC">
        <w:rPr>
          <w:rFonts w:ascii="Arial" w:hAnsi="Arial" w:cs="Arial"/>
          <w:b/>
        </w:rPr>
        <w:t xml:space="preserve"> septembre </w:t>
      </w:r>
      <w:r w:rsidR="009F3F9F">
        <w:rPr>
          <w:rFonts w:ascii="Arial" w:hAnsi="Arial" w:cs="Arial"/>
          <w:b/>
        </w:rPr>
        <w:t>à Longue</w:t>
      </w:r>
      <w:bookmarkStart w:id="0" w:name="_GoBack"/>
      <w:bookmarkEnd w:id="0"/>
      <w:r w:rsidR="0047734A">
        <w:rPr>
          <w:rFonts w:ascii="Arial" w:hAnsi="Arial" w:cs="Arial"/>
          <w:b/>
        </w:rPr>
        <w:t>il-Sainte-Marie (</w:t>
      </w:r>
      <w:r>
        <w:rPr>
          <w:rFonts w:ascii="Arial" w:hAnsi="Arial" w:cs="Arial"/>
          <w:b/>
        </w:rPr>
        <w:t>Oise</w:t>
      </w:r>
      <w:r w:rsidR="0047734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. </w:t>
      </w:r>
      <w:r w:rsidR="00B3438E">
        <w:rPr>
          <w:rFonts w:ascii="Arial" w:hAnsi="Arial" w:cs="Arial"/>
          <w:b/>
        </w:rPr>
        <w:t xml:space="preserve">Ce déplacement sera l’occasion d’échanger avec les </w:t>
      </w:r>
      <w:r w:rsidR="0047734A">
        <w:rPr>
          <w:rFonts w:ascii="Arial" w:hAnsi="Arial" w:cs="Arial"/>
          <w:b/>
        </w:rPr>
        <w:t>entreprises</w:t>
      </w:r>
      <w:r w:rsidR="00B3438E">
        <w:rPr>
          <w:rFonts w:ascii="Arial" w:hAnsi="Arial" w:cs="Arial"/>
          <w:b/>
        </w:rPr>
        <w:t xml:space="preserve"> mobilisé</w:t>
      </w:r>
      <w:r w:rsidR="0047734A">
        <w:rPr>
          <w:rFonts w:ascii="Arial" w:hAnsi="Arial" w:cs="Arial"/>
          <w:b/>
        </w:rPr>
        <w:t>e</w:t>
      </w:r>
      <w:r w:rsidR="00B3438E">
        <w:rPr>
          <w:rFonts w:ascii="Arial" w:hAnsi="Arial" w:cs="Arial"/>
          <w:b/>
        </w:rPr>
        <w:t>s pour l’emploi des personnes en situa</w:t>
      </w:r>
      <w:r w:rsidR="00FE3BAC">
        <w:rPr>
          <w:rFonts w:ascii="Arial" w:hAnsi="Arial" w:cs="Arial"/>
          <w:b/>
        </w:rPr>
        <w:t>tion de handicap, notamment</w:t>
      </w:r>
      <w:r w:rsidR="0047734A">
        <w:rPr>
          <w:rFonts w:ascii="Arial" w:hAnsi="Arial" w:cs="Arial"/>
          <w:b/>
        </w:rPr>
        <w:t xml:space="preserve"> dans le cadre des mesures du</w:t>
      </w:r>
      <w:r w:rsidR="00B3438E">
        <w:rPr>
          <w:rFonts w:ascii="Arial" w:hAnsi="Arial" w:cs="Arial"/>
          <w:b/>
        </w:rPr>
        <w:t xml:space="preserve"> plan France Relance</w:t>
      </w:r>
      <w:r w:rsidR="00CA79FD">
        <w:rPr>
          <w:rFonts w:ascii="Arial" w:hAnsi="Arial" w:cs="Arial"/>
          <w:b/>
        </w:rPr>
        <w:t xml:space="preserve"> (aide au recrutement, dispositif d’emploi accompagné)</w:t>
      </w:r>
      <w:r w:rsidR="00B3438E">
        <w:rPr>
          <w:rFonts w:ascii="Arial" w:hAnsi="Arial" w:cs="Arial"/>
          <w:b/>
        </w:rPr>
        <w:t xml:space="preserve">. </w:t>
      </w:r>
    </w:p>
    <w:p w:rsidR="006D7737" w:rsidRPr="00BA5A44" w:rsidRDefault="006D7737" w:rsidP="00BA5A44">
      <w:pPr>
        <w:spacing w:line="24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E556F0" w:rsidRPr="00912602" w:rsidRDefault="008A153F" w:rsidP="00E556F0">
      <w:pPr>
        <w:rPr>
          <w:rFonts w:ascii="Arial" w:hAnsi="Arial" w:cs="Arial"/>
          <w:b/>
          <w:bCs/>
        </w:rPr>
      </w:pPr>
      <w:r w:rsidRPr="00912602">
        <w:rPr>
          <w:rFonts w:ascii="Arial" w:hAnsi="Arial" w:cs="Arial"/>
          <w:b/>
          <w:bCs/>
          <w:u w:val="single"/>
        </w:rPr>
        <w:t>Déroulé</w:t>
      </w:r>
      <w:r w:rsidR="0047734A">
        <w:rPr>
          <w:rFonts w:ascii="Arial" w:hAnsi="Arial" w:cs="Arial"/>
          <w:b/>
          <w:bCs/>
          <w:u w:val="single"/>
        </w:rPr>
        <w:t xml:space="preserve"> prévisionnel</w:t>
      </w:r>
      <w:r w:rsidR="002577FB" w:rsidRPr="00912602">
        <w:rPr>
          <w:rFonts w:ascii="Arial" w:hAnsi="Arial" w:cs="Arial"/>
          <w:b/>
          <w:bCs/>
        </w:rPr>
        <w:t xml:space="preserve"> </w:t>
      </w:r>
      <w:r w:rsidRPr="00912602">
        <w:rPr>
          <w:rFonts w:ascii="Arial" w:hAnsi="Arial" w:cs="Arial"/>
          <w:b/>
          <w:bCs/>
        </w:rPr>
        <w:t>:</w:t>
      </w:r>
    </w:p>
    <w:p w:rsidR="00042E8A" w:rsidRPr="00912602" w:rsidRDefault="00C30B19" w:rsidP="00042E8A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9h45</w:t>
      </w:r>
      <w:r w:rsidR="00042E8A" w:rsidRPr="00912602">
        <w:rPr>
          <w:rFonts w:ascii="Arial" w:hAnsi="Arial" w:cs="Arial"/>
          <w:b/>
          <w:bCs/>
        </w:rPr>
        <w:t> :</w:t>
      </w:r>
      <w:r w:rsidR="00042E8A" w:rsidRPr="00912602">
        <w:t xml:space="preserve"> </w:t>
      </w:r>
      <w:r w:rsidR="00B3438E">
        <w:rPr>
          <w:rFonts w:ascii="Arial" w:hAnsi="Arial" w:cs="Arial"/>
          <w:b/>
          <w:bCs/>
        </w:rPr>
        <w:t xml:space="preserve">Visite de FM </w:t>
      </w:r>
      <w:proofErr w:type="spellStart"/>
      <w:r w:rsidR="00B3438E">
        <w:rPr>
          <w:rFonts w:ascii="Arial" w:hAnsi="Arial" w:cs="Arial"/>
          <w:b/>
          <w:bCs/>
        </w:rPr>
        <w:t>Logistic</w:t>
      </w:r>
      <w:proofErr w:type="spellEnd"/>
      <w:r w:rsidR="00B3438E">
        <w:rPr>
          <w:rFonts w:ascii="Arial" w:hAnsi="Arial" w:cs="Arial"/>
          <w:b/>
          <w:bCs/>
        </w:rPr>
        <w:t xml:space="preserve">, entreprise </w:t>
      </w:r>
      <w:r>
        <w:rPr>
          <w:rFonts w:ascii="Arial" w:hAnsi="Arial" w:cs="Arial"/>
          <w:b/>
          <w:bCs/>
        </w:rPr>
        <w:t>qui mène une politique volontariste en matière de handicap et qui bénéficie</w:t>
      </w:r>
      <w:r w:rsidR="00B3438E">
        <w:rPr>
          <w:rFonts w:ascii="Arial" w:hAnsi="Arial" w:cs="Arial"/>
          <w:b/>
          <w:bCs/>
        </w:rPr>
        <w:t xml:space="preserve"> des aides mises en place par le plan France Relance</w:t>
      </w:r>
    </w:p>
    <w:p w:rsidR="00DD6A45" w:rsidRDefault="00042E8A" w:rsidP="00BB1AA6">
      <w:pPr>
        <w:spacing w:after="0"/>
        <w:rPr>
          <w:rFonts w:ascii="Arial" w:hAnsi="Arial" w:cs="Arial"/>
          <w:i/>
          <w:iCs/>
        </w:rPr>
      </w:pPr>
      <w:r w:rsidRPr="00C30B19">
        <w:rPr>
          <w:rFonts w:ascii="Arial" w:hAnsi="Arial" w:cs="Arial"/>
          <w:i/>
          <w:iCs/>
        </w:rPr>
        <w:t>(</w:t>
      </w:r>
      <w:r w:rsidR="003D130E" w:rsidRPr="00C30B19">
        <w:rPr>
          <w:rFonts w:ascii="Arial" w:hAnsi="Arial" w:cs="Arial"/>
          <w:i/>
          <w:iCs/>
        </w:rPr>
        <w:t>44 rue de Bruxelles, 60126 Longueil-Sainte-Marie</w:t>
      </w:r>
      <w:r w:rsidRPr="00C30B19">
        <w:rPr>
          <w:rFonts w:ascii="Arial" w:hAnsi="Arial" w:cs="Arial"/>
          <w:i/>
          <w:iCs/>
        </w:rPr>
        <w:t>)</w:t>
      </w:r>
    </w:p>
    <w:p w:rsidR="00E8340B" w:rsidRPr="00912602" w:rsidRDefault="00E8340B" w:rsidP="00BB1AA6">
      <w:pPr>
        <w:spacing w:after="0"/>
        <w:rPr>
          <w:rFonts w:ascii="Arial" w:hAnsi="Arial" w:cs="Arial"/>
          <w:i/>
          <w:iCs/>
        </w:rPr>
      </w:pPr>
    </w:p>
    <w:p w:rsidR="009861B3" w:rsidRDefault="00E8340B" w:rsidP="00E8340B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Présentation de la politique handicap mise en œuvre par l’entreprise et notamment des mesures concrètes visant à</w:t>
      </w:r>
      <w:r w:rsidR="0047734A">
        <w:rPr>
          <w:rFonts w:ascii="Arial" w:hAnsi="Arial" w:cs="Arial"/>
          <w:iCs/>
        </w:rPr>
        <w:t xml:space="preserve"> sensibiliser le personnel au handicap ainsi qu’</w:t>
      </w:r>
      <w:r>
        <w:rPr>
          <w:rFonts w:ascii="Arial" w:hAnsi="Arial" w:cs="Arial"/>
          <w:iCs/>
        </w:rPr>
        <w:t>à</w:t>
      </w:r>
      <w:r w:rsidR="0047734A">
        <w:rPr>
          <w:rFonts w:ascii="Arial" w:hAnsi="Arial" w:cs="Arial"/>
          <w:iCs/>
        </w:rPr>
        <w:t xml:space="preserve"> recruter et</w:t>
      </w:r>
      <w:r>
        <w:rPr>
          <w:rFonts w:ascii="Arial" w:hAnsi="Arial" w:cs="Arial"/>
          <w:iCs/>
        </w:rPr>
        <w:t xml:space="preserve"> maintenir</w:t>
      </w:r>
      <w:r w:rsidR="0047734A">
        <w:rPr>
          <w:rFonts w:ascii="Arial" w:hAnsi="Arial" w:cs="Arial"/>
          <w:iCs/>
        </w:rPr>
        <w:t xml:space="preserve"> en emploi</w:t>
      </w:r>
      <w:r>
        <w:rPr>
          <w:rFonts w:ascii="Arial" w:hAnsi="Arial" w:cs="Arial"/>
          <w:iCs/>
        </w:rPr>
        <w:t xml:space="preserve"> les per</w:t>
      </w:r>
      <w:r w:rsidR="0047734A">
        <w:rPr>
          <w:rFonts w:ascii="Arial" w:hAnsi="Arial" w:cs="Arial"/>
          <w:iCs/>
        </w:rPr>
        <w:t>sonnes en situation de handicap.</w:t>
      </w:r>
    </w:p>
    <w:p w:rsidR="00B3438E" w:rsidRDefault="00B3438E" w:rsidP="00B3438E">
      <w:pPr>
        <w:pStyle w:val="Paragraphedeliste"/>
        <w:spacing w:after="0"/>
        <w:jc w:val="both"/>
        <w:rPr>
          <w:rFonts w:ascii="Arial" w:hAnsi="Arial" w:cs="Arial"/>
          <w:iCs/>
        </w:rPr>
      </w:pPr>
    </w:p>
    <w:p w:rsidR="00E8340B" w:rsidRDefault="00E8340B" w:rsidP="00E8340B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Echanges avec des salariés en situation de handicap</w:t>
      </w:r>
      <w:r w:rsidR="00C30B19">
        <w:rPr>
          <w:rFonts w:ascii="Arial" w:hAnsi="Arial" w:cs="Arial"/>
          <w:iCs/>
        </w:rPr>
        <w:t xml:space="preserve"> sur leurs postes de travail</w:t>
      </w:r>
      <w:r w:rsidR="00B3438E">
        <w:rPr>
          <w:rFonts w:ascii="Arial" w:hAnsi="Arial" w:cs="Arial"/>
          <w:iCs/>
        </w:rPr>
        <w:t>.</w:t>
      </w:r>
    </w:p>
    <w:p w:rsidR="00B3438E" w:rsidRPr="00B3438E" w:rsidRDefault="00B3438E" w:rsidP="00B3438E">
      <w:pPr>
        <w:spacing w:after="0"/>
        <w:jc w:val="both"/>
        <w:rPr>
          <w:rFonts w:ascii="Arial" w:hAnsi="Arial" w:cs="Arial"/>
          <w:iCs/>
        </w:rPr>
      </w:pPr>
    </w:p>
    <w:p w:rsidR="0003192D" w:rsidRPr="00912602" w:rsidRDefault="00F373CD" w:rsidP="0003192D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</w:t>
      </w:r>
      <w:r w:rsidR="00B3438E">
        <w:rPr>
          <w:rFonts w:ascii="Arial" w:hAnsi="Arial" w:cs="Arial"/>
          <w:b/>
          <w:bCs/>
        </w:rPr>
        <w:t>1</w:t>
      </w:r>
      <w:r w:rsidR="00C30B19">
        <w:rPr>
          <w:rFonts w:ascii="Arial" w:hAnsi="Arial" w:cs="Arial"/>
          <w:b/>
          <w:bCs/>
        </w:rPr>
        <w:t>h1</w:t>
      </w:r>
      <w:r w:rsidR="0003192D">
        <w:rPr>
          <w:rFonts w:ascii="Arial" w:hAnsi="Arial" w:cs="Arial"/>
          <w:b/>
          <w:bCs/>
        </w:rPr>
        <w:t>0</w:t>
      </w:r>
      <w:r w:rsidR="0003192D" w:rsidRPr="00912602">
        <w:rPr>
          <w:rFonts w:ascii="Arial" w:hAnsi="Arial" w:cs="Arial"/>
          <w:b/>
          <w:bCs/>
        </w:rPr>
        <w:t> :</w:t>
      </w:r>
      <w:r w:rsidR="0003192D" w:rsidRPr="00912602">
        <w:t xml:space="preserve"> </w:t>
      </w:r>
      <w:r w:rsidR="0047734A">
        <w:rPr>
          <w:rFonts w:ascii="Arial" w:hAnsi="Arial" w:cs="Arial"/>
          <w:b/>
          <w:bCs/>
        </w:rPr>
        <w:t>Table ronde avec plusieurs</w:t>
      </w:r>
      <w:r w:rsidR="00B3438E">
        <w:rPr>
          <w:rFonts w:ascii="Arial" w:hAnsi="Arial" w:cs="Arial"/>
          <w:b/>
          <w:bCs/>
        </w:rPr>
        <w:t xml:space="preserve"> employeurs</w:t>
      </w:r>
      <w:r w:rsidR="0047734A">
        <w:rPr>
          <w:rFonts w:ascii="Arial" w:hAnsi="Arial" w:cs="Arial"/>
          <w:b/>
          <w:bCs/>
        </w:rPr>
        <w:t xml:space="preserve"> privés et publics</w:t>
      </w:r>
      <w:r w:rsidR="00B3438E">
        <w:rPr>
          <w:rFonts w:ascii="Arial" w:hAnsi="Arial" w:cs="Arial"/>
          <w:b/>
          <w:bCs/>
        </w:rPr>
        <w:t xml:space="preserve"> et des personnes en situation de handicap accompagnées par la plateforme emploi accompagné de l’Oise </w:t>
      </w:r>
    </w:p>
    <w:p w:rsidR="0003192D" w:rsidRPr="00912602" w:rsidRDefault="0003192D" w:rsidP="0003192D">
      <w:pPr>
        <w:spacing w:after="0"/>
        <w:jc w:val="both"/>
        <w:rPr>
          <w:rFonts w:ascii="Arial" w:hAnsi="Arial" w:cs="Arial"/>
          <w:i/>
          <w:iCs/>
        </w:rPr>
      </w:pPr>
      <w:r w:rsidRPr="00912602">
        <w:rPr>
          <w:rFonts w:ascii="Arial" w:hAnsi="Arial" w:cs="Arial"/>
          <w:i/>
          <w:iCs/>
        </w:rPr>
        <w:t>(</w:t>
      </w:r>
      <w:r w:rsidR="00CA79FD">
        <w:rPr>
          <w:rFonts w:ascii="Arial" w:hAnsi="Arial" w:cs="Arial"/>
          <w:i/>
          <w:iCs/>
        </w:rPr>
        <w:t>Mairie,</w:t>
      </w:r>
      <w:r w:rsidR="00C30B19" w:rsidRPr="00C30B19">
        <w:rPr>
          <w:rFonts w:ascii="Arial" w:hAnsi="Arial" w:cs="Arial"/>
          <w:i/>
          <w:iCs/>
        </w:rPr>
        <w:t>1 rue du Grand Ferré</w:t>
      </w:r>
      <w:r w:rsidR="00C30B19">
        <w:rPr>
          <w:rFonts w:ascii="Arial" w:hAnsi="Arial" w:cs="Arial"/>
          <w:i/>
          <w:iCs/>
        </w:rPr>
        <w:t xml:space="preserve">, 60126 </w:t>
      </w:r>
      <w:proofErr w:type="spellStart"/>
      <w:r w:rsidR="00C30B19">
        <w:rPr>
          <w:rFonts w:ascii="Arial" w:hAnsi="Arial" w:cs="Arial"/>
          <w:i/>
          <w:iCs/>
        </w:rPr>
        <w:t>Longueil</w:t>
      </w:r>
      <w:proofErr w:type="spellEnd"/>
      <w:r w:rsidR="00C30B19">
        <w:rPr>
          <w:rFonts w:ascii="Arial" w:hAnsi="Arial" w:cs="Arial"/>
          <w:i/>
          <w:iCs/>
        </w:rPr>
        <w:t>-</w:t>
      </w:r>
      <w:r w:rsidR="002E5832">
        <w:rPr>
          <w:rFonts w:ascii="Arial" w:hAnsi="Arial" w:cs="Arial"/>
          <w:i/>
          <w:iCs/>
        </w:rPr>
        <w:t>Sainte-</w:t>
      </w:r>
      <w:r w:rsidR="00C30B19" w:rsidRPr="00C30B19">
        <w:rPr>
          <w:rFonts w:ascii="Arial" w:hAnsi="Arial" w:cs="Arial"/>
          <w:i/>
          <w:iCs/>
        </w:rPr>
        <w:t>Marie</w:t>
      </w:r>
      <w:r w:rsidRPr="00912602">
        <w:rPr>
          <w:rFonts w:ascii="Arial" w:hAnsi="Arial" w:cs="Arial"/>
          <w:i/>
          <w:iCs/>
        </w:rPr>
        <w:t>)</w:t>
      </w:r>
    </w:p>
    <w:p w:rsidR="0003192D" w:rsidRPr="00BA5A44" w:rsidRDefault="0003192D" w:rsidP="00BA5A44">
      <w:pPr>
        <w:spacing w:after="0"/>
        <w:jc w:val="both"/>
        <w:rPr>
          <w:rFonts w:ascii="Arial" w:hAnsi="Arial" w:cs="Arial"/>
          <w:iCs/>
        </w:rPr>
      </w:pPr>
    </w:p>
    <w:p w:rsidR="006D3969" w:rsidRDefault="006D3969" w:rsidP="00912602">
      <w:pPr>
        <w:spacing w:after="0"/>
        <w:jc w:val="both"/>
        <w:rPr>
          <w:rFonts w:ascii="Arial" w:hAnsi="Arial" w:cs="Arial"/>
          <w:b/>
        </w:rPr>
      </w:pPr>
    </w:p>
    <w:p w:rsidR="00912602" w:rsidRDefault="00B3438E" w:rsidP="0091260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C30B19">
        <w:rPr>
          <w:rFonts w:ascii="Arial" w:hAnsi="Arial" w:cs="Arial"/>
          <w:b/>
        </w:rPr>
        <w:t>h1</w:t>
      </w:r>
      <w:r w:rsidR="00912602" w:rsidRPr="00BB1AA6">
        <w:rPr>
          <w:rFonts w:ascii="Arial" w:hAnsi="Arial" w:cs="Arial"/>
          <w:b/>
        </w:rPr>
        <w:t xml:space="preserve">0 : Point presse </w:t>
      </w:r>
      <w:r w:rsidR="009C4D48" w:rsidRPr="00BB1AA6">
        <w:rPr>
          <w:rFonts w:ascii="Arial" w:hAnsi="Arial" w:cs="Arial"/>
          <w:b/>
        </w:rPr>
        <w:t xml:space="preserve">– micro tendu </w:t>
      </w:r>
    </w:p>
    <w:p w:rsidR="00810088" w:rsidRDefault="00810088" w:rsidP="00912602">
      <w:pPr>
        <w:spacing w:after="0"/>
        <w:jc w:val="both"/>
        <w:rPr>
          <w:rFonts w:ascii="Arial" w:hAnsi="Arial" w:cs="Arial"/>
          <w:b/>
        </w:rPr>
      </w:pPr>
    </w:p>
    <w:p w:rsidR="00FE3BAC" w:rsidRDefault="00FE3BAC" w:rsidP="00912602">
      <w:pPr>
        <w:spacing w:after="0"/>
        <w:jc w:val="both"/>
        <w:rPr>
          <w:rFonts w:ascii="Arial" w:hAnsi="Arial" w:cs="Arial"/>
          <w:b/>
        </w:rPr>
      </w:pPr>
    </w:p>
    <w:p w:rsidR="00FE3BAC" w:rsidRDefault="00FE3BAC" w:rsidP="00912602">
      <w:pPr>
        <w:spacing w:after="0"/>
        <w:jc w:val="both"/>
        <w:rPr>
          <w:rFonts w:ascii="Arial" w:hAnsi="Arial" w:cs="Arial"/>
          <w:b/>
        </w:rPr>
      </w:pPr>
    </w:p>
    <w:p w:rsidR="00FE3BAC" w:rsidRPr="00FE3BAC" w:rsidRDefault="00FE3BAC" w:rsidP="00FE3BA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PRESSE – </w:t>
      </w:r>
      <w:r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Préfecture de l’Oise</w:t>
      </w:r>
      <w:r w:rsidRPr="0065615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 :</w:t>
      </w:r>
      <w:r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br/>
      </w:r>
      <w:hyperlink r:id="rId9" w:history="1">
        <w:r w:rsidRPr="00845529">
          <w:rPr>
            <w:rStyle w:val="Lienhypertexte"/>
            <w:rFonts w:ascii="Arial" w:hAnsi="Arial" w:cs="Arial"/>
          </w:rPr>
          <w:t>pref-communication@oise.gouv.fr</w:t>
        </w:r>
      </w:hyperlink>
    </w:p>
    <w:p w:rsidR="00810088" w:rsidRDefault="00810088" w:rsidP="00912602">
      <w:pPr>
        <w:spacing w:after="0"/>
        <w:jc w:val="both"/>
        <w:rPr>
          <w:rFonts w:ascii="Arial" w:hAnsi="Arial" w:cs="Arial"/>
          <w:b/>
          <w:color w:val="FF0000"/>
        </w:rPr>
      </w:pPr>
    </w:p>
    <w:p w:rsidR="00CA79FD" w:rsidRDefault="00FE3BAC" w:rsidP="00CA79FD">
      <w:pPr>
        <w:spacing w:line="240" w:lineRule="auto"/>
        <w:jc w:val="center"/>
        <w:rPr>
          <w:rStyle w:val="Lienhypertexte"/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CONTACT PRESSE – </w:t>
      </w:r>
      <w:r w:rsidRPr="00912602">
        <w:rPr>
          <w:rFonts w:ascii="Arial" w:hAnsi="Arial" w:cs="Arial"/>
        </w:rPr>
        <w:t>Secrétariat d’Etat chargé des Personnes handicapées :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hyperlink r:id="rId10" w:history="1">
        <w:r w:rsidRPr="00912602">
          <w:rPr>
            <w:rStyle w:val="Lienhypertexte"/>
            <w:rFonts w:ascii="Arial" w:hAnsi="Arial" w:cs="Arial"/>
          </w:rPr>
          <w:t>seph.communication@pm.gouv.fr</w:t>
        </w:r>
      </w:hyperlink>
    </w:p>
    <w:p w:rsidR="00B3438E" w:rsidRDefault="00B3438E" w:rsidP="006D7737">
      <w:pPr>
        <w:spacing w:line="259" w:lineRule="auto"/>
        <w:contextualSpacing/>
        <w:jc w:val="both"/>
        <w:rPr>
          <w:b/>
          <w:bCs/>
          <w:color w:val="1F497D"/>
        </w:rPr>
      </w:pPr>
    </w:p>
    <w:p w:rsidR="00FE3BAC" w:rsidRDefault="00FE3BAC" w:rsidP="006D7737">
      <w:pPr>
        <w:spacing w:line="259" w:lineRule="auto"/>
        <w:contextualSpacing/>
        <w:jc w:val="both"/>
        <w:rPr>
          <w:b/>
          <w:bCs/>
          <w:color w:val="1F497D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6D7737" w:rsidTr="00D87AFD">
        <w:tc>
          <w:tcPr>
            <w:tcW w:w="9640" w:type="dxa"/>
          </w:tcPr>
          <w:p w:rsidR="00810088" w:rsidRDefault="00AD1D08" w:rsidP="00F540C4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caps/>
                <w:sz w:val="24"/>
              </w:rPr>
            </w:pPr>
            <w:r>
              <w:rPr>
                <w:rFonts w:ascii="Arial" w:eastAsia="Times New Roman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769E3B0F" wp14:editId="2F4CAC08">
                  <wp:simplePos x="0" y="0"/>
                  <wp:positionH relativeFrom="margin">
                    <wp:posOffset>2529205</wp:posOffset>
                  </wp:positionH>
                  <wp:positionV relativeFrom="paragraph">
                    <wp:posOffset>51142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7650" y="0"/>
                      <wp:lineTo x="4950" y="1350"/>
                      <wp:lineTo x="0" y="5850"/>
                      <wp:lineTo x="0" y="10350"/>
                      <wp:lineTo x="450" y="15750"/>
                      <wp:lineTo x="6300" y="20700"/>
                      <wp:lineTo x="7650" y="21150"/>
                      <wp:lineTo x="13500" y="21150"/>
                      <wp:lineTo x="14850" y="20700"/>
                      <wp:lineTo x="20700" y="15750"/>
                      <wp:lineTo x="21150" y="10350"/>
                      <wp:lineTo x="21150" y="5850"/>
                      <wp:lineTo x="16200" y="1350"/>
                      <wp:lineTo x="13500" y="0"/>
                      <wp:lineTo x="765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Fr Relan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3BAC" w:rsidRDefault="00FE3BAC" w:rsidP="00F540C4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FE3BAC" w:rsidRDefault="00FE3BAC" w:rsidP="00F540C4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FE3BAC" w:rsidRDefault="00FE3BAC" w:rsidP="00F540C4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FE3BAC" w:rsidRDefault="00FE3BAC" w:rsidP="00F540C4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FE3BAC" w:rsidRDefault="00FE3BAC" w:rsidP="00F540C4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6D7737" w:rsidRPr="0047734A" w:rsidRDefault="006D7737" w:rsidP="00D87AFD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47734A">
              <w:rPr>
                <w:rFonts w:ascii="Arial" w:hAnsi="Arial" w:cs="Arial"/>
                <w:b/>
                <w:caps/>
                <w:sz w:val="20"/>
              </w:rPr>
              <w:t>France RELANCE : un plan inclusif et solidaire</w:t>
            </w:r>
          </w:p>
          <w:p w:rsidR="002F5739" w:rsidRPr="001A6601" w:rsidRDefault="002F5739" w:rsidP="00F540C4">
            <w:pPr>
              <w:spacing w:after="160" w:line="259" w:lineRule="auto"/>
              <w:ind w:left="284" w:hanging="284"/>
              <w:contextualSpacing/>
              <w:jc w:val="center"/>
              <w:rPr>
                <w:rFonts w:ascii="Arial" w:hAnsi="Arial" w:cs="Arial"/>
                <w:b/>
                <w:caps/>
                <w:sz w:val="8"/>
              </w:rPr>
            </w:pPr>
          </w:p>
          <w:p w:rsidR="00810088" w:rsidRPr="0047734A" w:rsidRDefault="00810088" w:rsidP="00B62808">
            <w:pPr>
              <w:spacing w:line="259" w:lineRule="auto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  <w:p w:rsidR="006D7737" w:rsidRPr="0047734A" w:rsidRDefault="006D7737" w:rsidP="00B62808">
            <w:pPr>
              <w:spacing w:line="259" w:lineRule="auto"/>
              <w:jc w:val="both"/>
              <w:rPr>
                <w:rFonts w:ascii="Arial" w:hAnsi="Arial" w:cs="Arial"/>
                <w:sz w:val="20"/>
              </w:rPr>
            </w:pPr>
            <w:r w:rsidRPr="0047734A">
              <w:rPr>
                <w:rFonts w:ascii="Arial" w:hAnsi="Arial" w:cs="Arial"/>
                <w:b/>
                <w:caps/>
                <w:sz w:val="20"/>
              </w:rPr>
              <w:t>Aide incitative au recrutement</w:t>
            </w:r>
            <w:r w:rsidR="0072674C">
              <w:rPr>
                <w:rFonts w:ascii="Arial" w:hAnsi="Arial" w:cs="Arial"/>
                <w:b/>
                <w:caps/>
                <w:sz w:val="20"/>
              </w:rPr>
              <w:t xml:space="preserve"> INCLUSIF</w:t>
            </w:r>
            <w:r w:rsidRPr="0047734A">
              <w:rPr>
                <w:rFonts w:ascii="Arial" w:hAnsi="Arial" w:cs="Arial"/>
                <w:b/>
                <w:caps/>
                <w:sz w:val="20"/>
              </w:rPr>
              <w:t xml:space="preserve"> : </w:t>
            </w:r>
            <w:r w:rsidR="00421A10" w:rsidRPr="0047734A">
              <w:rPr>
                <w:rFonts w:ascii="Arial" w:hAnsi="Arial" w:cs="Arial"/>
                <w:b/>
                <w:sz w:val="20"/>
              </w:rPr>
              <w:t xml:space="preserve">85 </w:t>
            </w:r>
            <w:r w:rsidRPr="0047734A">
              <w:rPr>
                <w:rFonts w:ascii="Arial" w:hAnsi="Arial" w:cs="Arial"/>
                <w:b/>
                <w:sz w:val="20"/>
              </w:rPr>
              <w:t>millions</w:t>
            </w:r>
            <w:r w:rsidR="00421A10" w:rsidRPr="0047734A">
              <w:rPr>
                <w:rFonts w:ascii="Arial" w:hAnsi="Arial" w:cs="Arial"/>
                <w:b/>
                <w:sz w:val="20"/>
              </w:rPr>
              <w:t xml:space="preserve"> d’euros</w:t>
            </w:r>
          </w:p>
          <w:p w:rsidR="006D7737" w:rsidRPr="0047734A" w:rsidRDefault="00421A10" w:rsidP="00421A10">
            <w:pPr>
              <w:spacing w:line="259" w:lineRule="auto"/>
              <w:jc w:val="both"/>
              <w:rPr>
                <w:rFonts w:ascii="Arial" w:hAnsi="Arial" w:cs="Arial"/>
                <w:sz w:val="18"/>
              </w:rPr>
            </w:pPr>
            <w:r w:rsidRPr="0047734A">
              <w:rPr>
                <w:rFonts w:ascii="Arial" w:hAnsi="Arial" w:cs="Arial"/>
                <w:sz w:val="18"/>
              </w:rPr>
              <w:t xml:space="preserve">Une </w:t>
            </w:r>
            <w:r w:rsidR="006D7737" w:rsidRPr="0047734A">
              <w:rPr>
                <w:rFonts w:ascii="Arial" w:hAnsi="Arial" w:cs="Arial"/>
                <w:sz w:val="18"/>
              </w:rPr>
              <w:t xml:space="preserve">subvention de </w:t>
            </w:r>
            <w:r w:rsidR="006D7737" w:rsidRPr="0047734A">
              <w:rPr>
                <w:rFonts w:ascii="Arial" w:hAnsi="Arial" w:cs="Arial"/>
                <w:b/>
                <w:sz w:val="18"/>
              </w:rPr>
              <w:t>4 000 euros</w:t>
            </w:r>
            <w:r w:rsidR="006D7737" w:rsidRPr="0047734A">
              <w:rPr>
                <w:rFonts w:ascii="Arial" w:hAnsi="Arial" w:cs="Arial"/>
                <w:sz w:val="18"/>
              </w:rPr>
              <w:t xml:space="preserve"> pour tout recrutement en </w:t>
            </w:r>
            <w:r w:rsidR="006D7737" w:rsidRPr="0047734A">
              <w:rPr>
                <w:rFonts w:ascii="Arial" w:hAnsi="Arial" w:cs="Arial"/>
                <w:b/>
                <w:sz w:val="18"/>
              </w:rPr>
              <w:t>CDI ou CDD de plus de 3 mois</w:t>
            </w:r>
            <w:r w:rsidR="006D7737" w:rsidRPr="0047734A">
              <w:rPr>
                <w:rFonts w:ascii="Arial" w:hAnsi="Arial" w:cs="Arial"/>
                <w:sz w:val="18"/>
              </w:rPr>
              <w:t xml:space="preserve">, d’un salarié handicapé, </w:t>
            </w:r>
            <w:r w:rsidR="006D7737" w:rsidRPr="0047734A">
              <w:rPr>
                <w:rFonts w:ascii="Arial" w:hAnsi="Arial" w:cs="Arial"/>
                <w:b/>
                <w:sz w:val="18"/>
              </w:rPr>
              <w:t>sans limite d’âge</w:t>
            </w:r>
            <w:r w:rsidR="006D7737" w:rsidRPr="0047734A">
              <w:rPr>
                <w:rFonts w:ascii="Arial" w:hAnsi="Arial" w:cs="Arial"/>
                <w:sz w:val="18"/>
              </w:rPr>
              <w:t>, jusqu’au 31 décembre 2021</w:t>
            </w:r>
          </w:p>
          <w:p w:rsidR="006D7737" w:rsidRPr="0047734A" w:rsidRDefault="00421A10" w:rsidP="00421A10">
            <w:pPr>
              <w:spacing w:line="259" w:lineRule="auto"/>
              <w:jc w:val="both"/>
              <w:rPr>
                <w:rFonts w:ascii="Arial" w:hAnsi="Arial" w:cs="Arial"/>
                <w:sz w:val="18"/>
              </w:rPr>
            </w:pPr>
            <w:r w:rsidRPr="0047734A">
              <w:rPr>
                <w:rFonts w:ascii="Arial" w:hAnsi="Arial" w:cs="Arial"/>
                <w:sz w:val="18"/>
              </w:rPr>
              <w:t>C</w:t>
            </w:r>
            <w:r w:rsidR="006D7737" w:rsidRPr="0047734A">
              <w:rPr>
                <w:rFonts w:ascii="Arial" w:hAnsi="Arial" w:cs="Arial"/>
                <w:sz w:val="18"/>
              </w:rPr>
              <w:t xml:space="preserve">umulable avec les aides au recrutement de l’AGEFIPH  </w:t>
            </w:r>
          </w:p>
          <w:p w:rsidR="006D7737" w:rsidRPr="0047734A" w:rsidRDefault="006D7737" w:rsidP="00F540C4">
            <w:pPr>
              <w:spacing w:line="259" w:lineRule="auto"/>
              <w:ind w:left="720"/>
              <w:contextualSpacing/>
              <w:jc w:val="both"/>
              <w:rPr>
                <w:rFonts w:ascii="Arial" w:hAnsi="Arial" w:cs="Arial"/>
                <w:sz w:val="18"/>
              </w:rPr>
            </w:pPr>
          </w:p>
          <w:p w:rsidR="006D7737" w:rsidRPr="0047734A" w:rsidRDefault="006D7737" w:rsidP="00421A10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47734A">
              <w:rPr>
                <w:rFonts w:ascii="Arial" w:hAnsi="Arial" w:cs="Arial"/>
                <w:b/>
                <w:sz w:val="18"/>
              </w:rPr>
              <w:t>Objectif :</w:t>
            </w:r>
            <w:r w:rsidRPr="0047734A">
              <w:rPr>
                <w:rFonts w:ascii="Arial" w:hAnsi="Arial" w:cs="Arial"/>
                <w:sz w:val="18"/>
              </w:rPr>
              <w:t xml:space="preserve"> inciter au recrutement en limitant le coût du travail </w:t>
            </w:r>
          </w:p>
          <w:p w:rsidR="00421A10" w:rsidRPr="0047734A" w:rsidRDefault="00421A10" w:rsidP="00421A10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</w:rPr>
            </w:pPr>
          </w:p>
          <w:p w:rsidR="00421A10" w:rsidRPr="0047734A" w:rsidRDefault="00421A10" w:rsidP="00421A10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47734A">
              <w:rPr>
                <w:rFonts w:ascii="Arial" w:hAnsi="Arial" w:cs="Arial"/>
                <w:sz w:val="18"/>
              </w:rPr>
              <w:t xml:space="preserve">Au 28 </w:t>
            </w:r>
            <w:r w:rsidR="002F19F0" w:rsidRPr="0047734A">
              <w:rPr>
                <w:rFonts w:ascii="Arial" w:hAnsi="Arial" w:cs="Arial"/>
                <w:sz w:val="18"/>
              </w:rPr>
              <w:t xml:space="preserve">août 2021, </w:t>
            </w:r>
            <w:r w:rsidR="002F19F0" w:rsidRPr="0047734A">
              <w:rPr>
                <w:rFonts w:ascii="Arial" w:hAnsi="Arial" w:cs="Arial"/>
                <w:b/>
                <w:sz w:val="18"/>
              </w:rPr>
              <w:t>17 095</w:t>
            </w:r>
            <w:r w:rsidR="002F19F0" w:rsidRPr="0047734A">
              <w:rPr>
                <w:rFonts w:ascii="Arial" w:hAnsi="Arial" w:cs="Arial"/>
                <w:sz w:val="18"/>
              </w:rPr>
              <w:t xml:space="preserve"> contrats de travail ont été signés dont 64% en CDI et 83% dans des PME.</w:t>
            </w:r>
          </w:p>
          <w:p w:rsidR="006D7737" w:rsidRPr="00AB18A8" w:rsidRDefault="006D7737" w:rsidP="0047734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10"/>
              </w:rPr>
            </w:pPr>
          </w:p>
          <w:p w:rsidR="00CA79FD" w:rsidRDefault="00CA79FD" w:rsidP="0047734A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</w:rPr>
            </w:pPr>
          </w:p>
          <w:p w:rsidR="00CA79FD" w:rsidRPr="00CA79FD" w:rsidRDefault="00CA79FD" w:rsidP="00CA79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79FD">
              <w:rPr>
                <w:rFonts w:ascii="Arial" w:hAnsi="Arial" w:cs="Arial"/>
                <w:b/>
                <w:sz w:val="20"/>
                <w:szCs w:val="20"/>
              </w:rPr>
              <w:t>PRESTATION D’ACCOMPAGNEMENT PAR L’EMPLOI ACCOMPAGNE : 15 millions d’euros</w:t>
            </w:r>
          </w:p>
          <w:p w:rsidR="00CA79FD" w:rsidRPr="00CA79FD" w:rsidRDefault="00CA79FD" w:rsidP="00CA79F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9FD">
              <w:rPr>
                <w:rFonts w:ascii="Arial" w:hAnsi="Arial" w:cs="Arial"/>
                <w:sz w:val="18"/>
                <w:szCs w:val="20"/>
              </w:rPr>
              <w:t xml:space="preserve">Un accompagnement spécifique dispensé par un job coach : </w:t>
            </w:r>
          </w:p>
          <w:p w:rsidR="00CA79FD" w:rsidRPr="00CA79FD" w:rsidRDefault="00CA79FD" w:rsidP="00CA79FD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A79FD">
              <w:rPr>
                <w:rFonts w:ascii="Arial" w:hAnsi="Arial" w:cs="Arial"/>
                <w:b/>
                <w:sz w:val="18"/>
                <w:szCs w:val="20"/>
              </w:rPr>
              <w:t>De l’employeur et de la personne handicapée</w:t>
            </w:r>
          </w:p>
          <w:p w:rsidR="00CA79FD" w:rsidRPr="00CA79FD" w:rsidRDefault="00CA79FD" w:rsidP="00CA79FD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9FD">
              <w:rPr>
                <w:rFonts w:ascii="Arial" w:hAnsi="Arial" w:cs="Arial"/>
                <w:sz w:val="18"/>
                <w:szCs w:val="20"/>
              </w:rPr>
              <w:t xml:space="preserve">Particulièrement adapté pour les situations de </w:t>
            </w:r>
            <w:r w:rsidRPr="001A6601">
              <w:rPr>
                <w:rFonts w:ascii="Arial" w:hAnsi="Arial" w:cs="Arial"/>
                <w:b/>
                <w:sz w:val="18"/>
                <w:szCs w:val="20"/>
              </w:rPr>
              <w:t>handicap psychique, autisme ou déficience intellectuelle</w:t>
            </w:r>
            <w:r w:rsidRPr="00CA79FD">
              <w:rPr>
                <w:rFonts w:ascii="Arial" w:hAnsi="Arial" w:cs="Arial"/>
                <w:sz w:val="18"/>
                <w:szCs w:val="20"/>
              </w:rPr>
              <w:t xml:space="preserve"> difficiles à appréhender pour un employeur</w:t>
            </w:r>
          </w:p>
          <w:p w:rsidR="00CA79FD" w:rsidRPr="00CA79FD" w:rsidRDefault="00CA79FD" w:rsidP="00CA79FD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9FD">
              <w:rPr>
                <w:rFonts w:ascii="Arial" w:hAnsi="Arial" w:cs="Arial"/>
                <w:sz w:val="18"/>
                <w:szCs w:val="20"/>
              </w:rPr>
              <w:t xml:space="preserve">Le job coach est un </w:t>
            </w:r>
            <w:r w:rsidRPr="001A6601">
              <w:rPr>
                <w:rFonts w:ascii="Arial" w:hAnsi="Arial" w:cs="Arial"/>
                <w:b/>
                <w:sz w:val="18"/>
                <w:szCs w:val="20"/>
              </w:rPr>
              <w:t>conseiller externe, expert</w:t>
            </w:r>
            <w:r w:rsidRPr="00CA79F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A79FD" w:rsidRPr="001A6601" w:rsidRDefault="00CA79FD" w:rsidP="00CA79FD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A6601">
              <w:rPr>
                <w:rFonts w:ascii="Arial" w:hAnsi="Arial" w:cs="Arial"/>
                <w:b/>
                <w:sz w:val="18"/>
                <w:szCs w:val="20"/>
              </w:rPr>
              <w:t xml:space="preserve">Gratuit </w:t>
            </w:r>
          </w:p>
          <w:p w:rsidR="00CA79FD" w:rsidRPr="001A6601" w:rsidRDefault="00CA79FD" w:rsidP="00CA79FD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A79FD">
              <w:rPr>
                <w:rFonts w:ascii="Arial" w:hAnsi="Arial" w:cs="Arial"/>
                <w:sz w:val="18"/>
                <w:szCs w:val="20"/>
              </w:rPr>
              <w:t xml:space="preserve">A </w:t>
            </w:r>
            <w:r w:rsidRPr="001A6601">
              <w:rPr>
                <w:rFonts w:ascii="Arial" w:hAnsi="Arial" w:cs="Arial"/>
                <w:b/>
                <w:sz w:val="18"/>
                <w:szCs w:val="20"/>
              </w:rPr>
              <w:t>durée indéterminée</w:t>
            </w:r>
            <w:r w:rsidRPr="00CA79FD">
              <w:rPr>
                <w:rFonts w:ascii="Arial" w:hAnsi="Arial" w:cs="Arial"/>
                <w:sz w:val="18"/>
                <w:szCs w:val="20"/>
              </w:rPr>
              <w:t xml:space="preserve"> avec une </w:t>
            </w:r>
            <w:r w:rsidRPr="001A6601">
              <w:rPr>
                <w:rFonts w:ascii="Arial" w:hAnsi="Arial" w:cs="Arial"/>
                <w:b/>
                <w:sz w:val="18"/>
                <w:szCs w:val="20"/>
              </w:rPr>
              <w:t>intensité qui varie en fonction des besoins</w:t>
            </w:r>
          </w:p>
          <w:p w:rsidR="00CA79FD" w:rsidRPr="00CA79FD" w:rsidRDefault="00CA79FD" w:rsidP="00CA79F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CA79FD" w:rsidRPr="00CA79FD" w:rsidRDefault="00CA79FD" w:rsidP="00CA79F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1A6601">
              <w:rPr>
                <w:rFonts w:ascii="Arial" w:hAnsi="Arial" w:cs="Arial"/>
                <w:b/>
                <w:sz w:val="18"/>
                <w:szCs w:val="20"/>
              </w:rPr>
              <w:t xml:space="preserve">Objectif </w:t>
            </w:r>
            <w:r w:rsidRPr="00CA79FD">
              <w:rPr>
                <w:rFonts w:ascii="Arial" w:hAnsi="Arial" w:cs="Arial"/>
                <w:sz w:val="18"/>
                <w:szCs w:val="20"/>
              </w:rPr>
              <w:t xml:space="preserve">: sécuriser le recrutement et/ou maintenir en emploi un salarié et éviter un licenciement pour inaptitude </w:t>
            </w:r>
          </w:p>
          <w:p w:rsidR="00CA79FD" w:rsidRPr="00CA79FD" w:rsidRDefault="00CA79FD" w:rsidP="00CA79F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CA79FD" w:rsidRPr="00CA79FD" w:rsidRDefault="00CA79FD" w:rsidP="00CA79F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9FD">
              <w:rPr>
                <w:rFonts w:ascii="Arial" w:hAnsi="Arial" w:cs="Arial"/>
                <w:sz w:val="18"/>
                <w:szCs w:val="20"/>
              </w:rPr>
              <w:t xml:space="preserve">Au 31 décembre 2020 : </w:t>
            </w:r>
          </w:p>
          <w:p w:rsidR="00CA79FD" w:rsidRPr="00CA79FD" w:rsidRDefault="00CA79FD" w:rsidP="00CA79FD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9FD">
              <w:rPr>
                <w:rFonts w:ascii="Arial" w:hAnsi="Arial" w:cs="Arial"/>
                <w:sz w:val="18"/>
                <w:szCs w:val="20"/>
              </w:rPr>
              <w:t>90 structures porteuses labellisées</w:t>
            </w:r>
          </w:p>
          <w:p w:rsidR="00CA79FD" w:rsidRPr="00CA79FD" w:rsidRDefault="00CA79FD" w:rsidP="00CA79FD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1A6601">
              <w:rPr>
                <w:rFonts w:ascii="Arial" w:hAnsi="Arial" w:cs="Arial"/>
                <w:b/>
                <w:sz w:val="18"/>
                <w:szCs w:val="20"/>
              </w:rPr>
              <w:t>3 835</w:t>
            </w:r>
            <w:r w:rsidRPr="00CA79FD">
              <w:rPr>
                <w:rFonts w:ascii="Arial" w:hAnsi="Arial" w:cs="Arial"/>
                <w:sz w:val="18"/>
                <w:szCs w:val="20"/>
              </w:rPr>
              <w:t xml:space="preserve"> personnes handicapées accompagnées</w:t>
            </w:r>
          </w:p>
          <w:p w:rsidR="00CA79FD" w:rsidRPr="00CA79FD" w:rsidRDefault="00CA79FD" w:rsidP="00CA79FD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9FD">
              <w:rPr>
                <w:rFonts w:ascii="Arial" w:hAnsi="Arial" w:cs="Arial"/>
                <w:sz w:val="18"/>
                <w:szCs w:val="20"/>
              </w:rPr>
              <w:t xml:space="preserve">Troubles psychiques (44%) Déficience intellectuelles (22 %), autisme (14 %) </w:t>
            </w:r>
          </w:p>
          <w:p w:rsidR="00CA79FD" w:rsidRPr="00CA79FD" w:rsidRDefault="00CA79FD" w:rsidP="00CA79FD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1A6601">
              <w:rPr>
                <w:rFonts w:ascii="Arial" w:hAnsi="Arial" w:cs="Arial"/>
                <w:b/>
                <w:sz w:val="18"/>
                <w:szCs w:val="20"/>
              </w:rPr>
              <w:t>1 295</w:t>
            </w:r>
            <w:r w:rsidRPr="00CA79FD">
              <w:rPr>
                <w:rFonts w:ascii="Arial" w:hAnsi="Arial" w:cs="Arial"/>
                <w:sz w:val="18"/>
                <w:szCs w:val="20"/>
              </w:rPr>
              <w:t xml:space="preserve"> employeurs accompagnés</w:t>
            </w:r>
          </w:p>
          <w:p w:rsidR="00B62808" w:rsidRPr="001A6601" w:rsidRDefault="00B62808" w:rsidP="001A6601">
            <w:pPr>
              <w:spacing w:line="24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D7737" w:rsidRPr="001319E9" w:rsidRDefault="006D7737" w:rsidP="006D7737">
      <w:pPr>
        <w:rPr>
          <w:rFonts w:ascii="Arial" w:hAnsi="Arial" w:cs="Arial"/>
          <w:sz w:val="6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47734A" w:rsidTr="00D87AFD">
        <w:tc>
          <w:tcPr>
            <w:tcW w:w="9640" w:type="dxa"/>
          </w:tcPr>
          <w:p w:rsidR="0047734A" w:rsidRPr="001319E9" w:rsidRDefault="001319E9" w:rsidP="001319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9E9">
              <w:rPr>
                <w:rFonts w:ascii="Arial" w:hAnsi="Arial" w:cs="Arial"/>
                <w:b/>
                <w:sz w:val="20"/>
              </w:rPr>
              <w:t>A PROPOS DE L’ENGAGEMENT DE FM LOGISTIC :</w:t>
            </w:r>
          </w:p>
          <w:p w:rsidR="001319E9" w:rsidRDefault="001319E9" w:rsidP="006D7737">
            <w:pPr>
              <w:rPr>
                <w:rFonts w:ascii="Arial" w:hAnsi="Arial" w:cs="Arial"/>
              </w:rPr>
            </w:pPr>
          </w:p>
          <w:p w:rsidR="001319E9" w:rsidRPr="001319E9" w:rsidRDefault="001319E9" w:rsidP="001319E9">
            <w:pPr>
              <w:pStyle w:val="Paragraphedeliste"/>
              <w:numPr>
                <w:ilvl w:val="0"/>
                <w:numId w:val="22"/>
              </w:num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19E9">
              <w:rPr>
                <w:rFonts w:ascii="Arial" w:hAnsi="Arial" w:cs="Arial"/>
                <w:sz w:val="18"/>
                <w:szCs w:val="18"/>
              </w:rPr>
              <w:t>Entreprise dynamique qui recrute entre 300 et 400 CDI par an</w:t>
            </w:r>
          </w:p>
          <w:p w:rsidR="001319E9" w:rsidRPr="001319E9" w:rsidRDefault="001319E9" w:rsidP="001319E9">
            <w:pPr>
              <w:pStyle w:val="Paragraphedeliste"/>
              <w:numPr>
                <w:ilvl w:val="0"/>
                <w:numId w:val="22"/>
              </w:num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19E9">
              <w:rPr>
                <w:rFonts w:ascii="Arial" w:hAnsi="Arial" w:cs="Arial"/>
                <w:b/>
                <w:sz w:val="18"/>
                <w:szCs w:val="18"/>
              </w:rPr>
              <w:t>8% de travailleurs handicapés</w:t>
            </w:r>
            <w:r w:rsidRPr="001319E9">
              <w:rPr>
                <w:rFonts w:ascii="Arial" w:hAnsi="Arial" w:cs="Arial"/>
                <w:sz w:val="18"/>
                <w:szCs w:val="18"/>
              </w:rPr>
              <w:t xml:space="preserve"> au sein de FM France (hors entreprises adaptées</w:t>
            </w:r>
            <w:r w:rsidR="00AB18A8">
              <w:rPr>
                <w:rFonts w:ascii="Arial" w:hAnsi="Arial" w:cs="Arial"/>
                <w:sz w:val="18"/>
                <w:szCs w:val="18"/>
              </w:rPr>
              <w:t xml:space="preserve"> créées par FM</w:t>
            </w:r>
            <w:r w:rsidRPr="001319E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1319E9" w:rsidRPr="001319E9" w:rsidRDefault="001319E9" w:rsidP="001319E9">
            <w:pPr>
              <w:pStyle w:val="Paragraphedeliste"/>
              <w:numPr>
                <w:ilvl w:val="0"/>
                <w:numId w:val="22"/>
              </w:numPr>
              <w:spacing w:line="259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9E9">
              <w:rPr>
                <w:rFonts w:ascii="Arial" w:hAnsi="Arial" w:cs="Arial"/>
                <w:b/>
                <w:sz w:val="18"/>
                <w:szCs w:val="18"/>
              </w:rPr>
              <w:t xml:space="preserve">380 collaborateurs en situation de handicap chez FM </w:t>
            </w:r>
            <w:proofErr w:type="spellStart"/>
            <w:r w:rsidRPr="001319E9">
              <w:rPr>
                <w:rFonts w:ascii="Arial" w:hAnsi="Arial" w:cs="Arial"/>
                <w:b/>
                <w:sz w:val="18"/>
                <w:szCs w:val="18"/>
              </w:rPr>
              <w:t>Logistic</w:t>
            </w:r>
            <w:proofErr w:type="spellEnd"/>
            <w:r w:rsidRPr="001319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319E9" w:rsidRPr="001319E9" w:rsidRDefault="001319E9" w:rsidP="001319E9">
            <w:pPr>
              <w:pStyle w:val="Paragraphedeliste"/>
              <w:numPr>
                <w:ilvl w:val="0"/>
                <w:numId w:val="22"/>
              </w:num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19E9">
              <w:rPr>
                <w:rFonts w:ascii="Arial" w:hAnsi="Arial" w:cs="Arial"/>
                <w:b/>
                <w:sz w:val="18"/>
                <w:szCs w:val="18"/>
              </w:rPr>
              <w:t>Au cours des 18 derniers mois, un recrutement dynamique,</w:t>
            </w:r>
            <w:r w:rsidRPr="001319E9">
              <w:rPr>
                <w:rFonts w:ascii="Arial" w:hAnsi="Arial" w:cs="Arial"/>
                <w:sz w:val="18"/>
                <w:szCs w:val="18"/>
              </w:rPr>
              <w:t xml:space="preserve"> notamment grâce aux mesures du plan France Relance : </w:t>
            </w:r>
          </w:p>
          <w:p w:rsidR="001319E9" w:rsidRPr="001319E9" w:rsidRDefault="001319E9" w:rsidP="001319E9">
            <w:pPr>
              <w:pStyle w:val="Paragraphedeliste"/>
              <w:numPr>
                <w:ilvl w:val="1"/>
                <w:numId w:val="22"/>
              </w:num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19E9">
              <w:rPr>
                <w:rFonts w:ascii="Arial" w:hAnsi="Arial" w:cs="Arial"/>
                <w:b/>
                <w:sz w:val="18"/>
                <w:szCs w:val="18"/>
              </w:rPr>
              <w:t xml:space="preserve">40 </w:t>
            </w:r>
            <w:r w:rsidRPr="001319E9">
              <w:rPr>
                <w:rFonts w:ascii="Arial" w:hAnsi="Arial" w:cs="Arial"/>
                <w:sz w:val="18"/>
                <w:szCs w:val="18"/>
              </w:rPr>
              <w:t xml:space="preserve">collaborateurs reconnus travailleurs handicapés recrutés FM France (hors entreprises adaptées) </w:t>
            </w:r>
          </w:p>
          <w:p w:rsidR="001319E9" w:rsidRPr="001319E9" w:rsidRDefault="001319E9" w:rsidP="001319E9">
            <w:pPr>
              <w:pStyle w:val="Paragraphedeliste"/>
              <w:numPr>
                <w:ilvl w:val="1"/>
                <w:numId w:val="22"/>
              </w:num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19E9">
              <w:rPr>
                <w:rFonts w:ascii="Arial" w:hAnsi="Arial" w:cs="Arial"/>
                <w:b/>
                <w:sz w:val="18"/>
                <w:szCs w:val="18"/>
              </w:rPr>
              <w:t>32</w:t>
            </w:r>
            <w:r w:rsidRPr="001319E9">
              <w:rPr>
                <w:rFonts w:ascii="Arial" w:hAnsi="Arial" w:cs="Arial"/>
                <w:sz w:val="18"/>
                <w:szCs w:val="18"/>
              </w:rPr>
              <w:t xml:space="preserve"> collaborateurs reconnus travailleurs handicapés recrutés au sein du réseau des entreprises adaptées créées par FM </w:t>
            </w:r>
          </w:p>
          <w:p w:rsidR="001319E9" w:rsidRPr="001319E9" w:rsidRDefault="001319E9" w:rsidP="001319E9">
            <w:pPr>
              <w:pStyle w:val="Paragraphedeliste"/>
              <w:numPr>
                <w:ilvl w:val="1"/>
                <w:numId w:val="22"/>
              </w:num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19E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1319E9">
              <w:rPr>
                <w:rFonts w:ascii="Arial" w:hAnsi="Arial" w:cs="Arial"/>
                <w:sz w:val="18"/>
                <w:szCs w:val="18"/>
              </w:rPr>
              <w:t xml:space="preserve"> collaborateurs reconnus travailleurs handicapés recrutés FM France dans les Hauts-de-France (hors entreprises adaptées)</w:t>
            </w:r>
          </w:p>
          <w:p w:rsidR="001319E9" w:rsidRPr="001319E9" w:rsidRDefault="001319E9" w:rsidP="001319E9">
            <w:pPr>
              <w:pStyle w:val="Paragraphedeliste"/>
              <w:numPr>
                <w:ilvl w:val="1"/>
                <w:numId w:val="22"/>
              </w:num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19E9">
              <w:rPr>
                <w:rFonts w:ascii="Arial" w:hAnsi="Arial" w:cs="Arial"/>
                <w:b/>
                <w:sz w:val="18"/>
                <w:szCs w:val="18"/>
              </w:rPr>
              <w:t xml:space="preserve">24 </w:t>
            </w:r>
            <w:r w:rsidRPr="001319E9">
              <w:rPr>
                <w:rFonts w:ascii="Arial" w:hAnsi="Arial" w:cs="Arial"/>
                <w:sz w:val="18"/>
                <w:szCs w:val="18"/>
              </w:rPr>
              <w:t>collaborateurs reconnus travailleurs handicapés recrutés au sein du réseau entreprises adaptées FM dans les Hauts-de-France, dont 16 en CDD tremplin</w:t>
            </w:r>
          </w:p>
          <w:p w:rsidR="0047734A" w:rsidRDefault="0047734A" w:rsidP="006D7737">
            <w:pPr>
              <w:rPr>
                <w:rFonts w:ascii="Arial" w:hAnsi="Arial" w:cs="Arial"/>
              </w:rPr>
            </w:pPr>
          </w:p>
        </w:tc>
      </w:tr>
    </w:tbl>
    <w:p w:rsidR="0047734A" w:rsidRDefault="0047734A" w:rsidP="006D7737">
      <w:pPr>
        <w:rPr>
          <w:rFonts w:ascii="Arial" w:hAnsi="Arial" w:cs="Arial"/>
        </w:rPr>
      </w:pPr>
    </w:p>
    <w:p w:rsidR="00CA79FD" w:rsidRDefault="00CA79FD" w:rsidP="006D7737">
      <w:pPr>
        <w:rPr>
          <w:rFonts w:ascii="Arial" w:hAnsi="Arial" w:cs="Arial"/>
        </w:rPr>
      </w:pPr>
    </w:p>
    <w:p w:rsidR="00CA79FD" w:rsidRPr="001319E9" w:rsidRDefault="00CA79FD" w:rsidP="001319E9">
      <w:pPr>
        <w:spacing w:line="240" w:lineRule="auto"/>
        <w:jc w:val="center"/>
        <w:rPr>
          <w:rFonts w:ascii="Arial" w:hAnsi="Arial" w:cs="Arial"/>
          <w:color w:val="0000FF"/>
          <w:u w:val="single"/>
        </w:rPr>
      </w:pPr>
      <w:r w:rsidRPr="00912602"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 w:rsidRPr="00912602">
        <w:rPr>
          <w:rFonts w:ascii="Arial" w:hAnsi="Arial" w:cs="Arial"/>
          <w:b/>
        </w:rPr>
        <w:br/>
      </w:r>
      <w:r w:rsidRPr="00912602">
        <w:rPr>
          <w:rFonts w:ascii="Arial" w:hAnsi="Arial" w:cs="Arial"/>
          <w:b/>
          <w:u w:val="single"/>
        </w:rPr>
        <w:t>en intérieur.</w:t>
      </w:r>
    </w:p>
    <w:sectPr w:rsidR="00CA79FD" w:rsidRPr="001319E9" w:rsidSect="00CA79FD">
      <w:footerReference w:type="default" r:id="rId12"/>
      <w:pgSz w:w="11906" w:h="16838"/>
      <w:pgMar w:top="1418" w:right="1418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B" w:rsidRDefault="0097559B" w:rsidP="00430F24">
      <w:pPr>
        <w:spacing w:after="0" w:line="240" w:lineRule="auto"/>
      </w:pPr>
      <w:r>
        <w:separator/>
      </w:r>
    </w:p>
  </w:endnote>
  <w:end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6920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672EA" w:rsidRPr="00C672EA" w:rsidRDefault="00C672EA">
        <w:pPr>
          <w:pStyle w:val="Pieddepage"/>
          <w:jc w:val="right"/>
          <w:rPr>
            <w:rFonts w:ascii="Arial" w:hAnsi="Arial" w:cs="Arial"/>
            <w:sz w:val="20"/>
          </w:rPr>
        </w:pPr>
        <w:r w:rsidRPr="00C672EA">
          <w:rPr>
            <w:rFonts w:ascii="Arial" w:hAnsi="Arial" w:cs="Arial"/>
            <w:sz w:val="20"/>
          </w:rPr>
          <w:fldChar w:fldCharType="begin"/>
        </w:r>
        <w:r w:rsidRPr="00C672EA">
          <w:rPr>
            <w:rFonts w:ascii="Arial" w:hAnsi="Arial" w:cs="Arial"/>
            <w:sz w:val="20"/>
          </w:rPr>
          <w:instrText>PAGE   \* MERGEFORMAT</w:instrText>
        </w:r>
        <w:r w:rsidRPr="00C672EA">
          <w:rPr>
            <w:rFonts w:ascii="Arial" w:hAnsi="Arial" w:cs="Arial"/>
            <w:sz w:val="20"/>
          </w:rPr>
          <w:fldChar w:fldCharType="separate"/>
        </w:r>
        <w:r w:rsidR="009F3F9F">
          <w:rPr>
            <w:rFonts w:ascii="Arial" w:hAnsi="Arial" w:cs="Arial"/>
            <w:noProof/>
            <w:sz w:val="20"/>
          </w:rPr>
          <w:t>1</w:t>
        </w:r>
        <w:r w:rsidRPr="00C672EA">
          <w:rPr>
            <w:rFonts w:ascii="Arial" w:hAnsi="Arial" w:cs="Arial"/>
            <w:sz w:val="20"/>
          </w:rPr>
          <w:fldChar w:fldCharType="end"/>
        </w:r>
      </w:p>
    </w:sdtContent>
  </w:sdt>
  <w:p w:rsidR="00C672EA" w:rsidRDefault="00C672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B" w:rsidRDefault="0097559B" w:rsidP="00430F24">
      <w:pPr>
        <w:spacing w:after="0" w:line="240" w:lineRule="auto"/>
      </w:pPr>
      <w:r>
        <w:separator/>
      </w:r>
    </w:p>
  </w:footnote>
  <w:foot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365"/>
    <w:multiLevelType w:val="hybridMultilevel"/>
    <w:tmpl w:val="95847E1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3313D"/>
    <w:multiLevelType w:val="hybridMultilevel"/>
    <w:tmpl w:val="E80EEACA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316B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4FF3"/>
    <w:multiLevelType w:val="hybridMultilevel"/>
    <w:tmpl w:val="C164A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79BE"/>
    <w:multiLevelType w:val="hybridMultilevel"/>
    <w:tmpl w:val="B96A8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26ECF"/>
    <w:multiLevelType w:val="hybridMultilevel"/>
    <w:tmpl w:val="BD74BB02"/>
    <w:lvl w:ilvl="0" w:tplc="9D88DA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72DF"/>
    <w:multiLevelType w:val="hybridMultilevel"/>
    <w:tmpl w:val="6F4053AA"/>
    <w:lvl w:ilvl="0" w:tplc="4A26E504">
      <w:start w:val="9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56D58"/>
    <w:multiLevelType w:val="hybridMultilevel"/>
    <w:tmpl w:val="D72A117A"/>
    <w:lvl w:ilvl="0" w:tplc="A5401D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F6DEB"/>
    <w:multiLevelType w:val="hybridMultilevel"/>
    <w:tmpl w:val="23049EF6"/>
    <w:lvl w:ilvl="0" w:tplc="F154AC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922682"/>
    <w:multiLevelType w:val="hybridMultilevel"/>
    <w:tmpl w:val="FC584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16D3C"/>
    <w:multiLevelType w:val="hybridMultilevel"/>
    <w:tmpl w:val="DDB28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B594F"/>
    <w:multiLevelType w:val="hybridMultilevel"/>
    <w:tmpl w:val="C5586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617DD"/>
    <w:multiLevelType w:val="hybridMultilevel"/>
    <w:tmpl w:val="D9B0DE9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B3593B"/>
    <w:multiLevelType w:val="hybridMultilevel"/>
    <w:tmpl w:val="E3782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07A65"/>
    <w:multiLevelType w:val="hybridMultilevel"/>
    <w:tmpl w:val="E064F97E"/>
    <w:lvl w:ilvl="0" w:tplc="C80E76F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24BA0"/>
    <w:multiLevelType w:val="hybridMultilevel"/>
    <w:tmpl w:val="BB0AFF2E"/>
    <w:lvl w:ilvl="0" w:tplc="69CE9FA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3"/>
  </w:num>
  <w:num w:numId="5">
    <w:abstractNumId w:val="5"/>
  </w:num>
  <w:num w:numId="6">
    <w:abstractNumId w:val="12"/>
  </w:num>
  <w:num w:numId="7">
    <w:abstractNumId w:val="10"/>
  </w:num>
  <w:num w:numId="8">
    <w:abstractNumId w:val="1"/>
  </w:num>
  <w:num w:numId="9">
    <w:abstractNumId w:val="10"/>
  </w:num>
  <w:num w:numId="10">
    <w:abstractNumId w:val="6"/>
  </w:num>
  <w:num w:numId="11">
    <w:abstractNumId w:val="14"/>
  </w:num>
  <w:num w:numId="12">
    <w:abstractNumId w:val="2"/>
  </w:num>
  <w:num w:numId="13">
    <w:abstractNumId w:val="17"/>
  </w:num>
  <w:num w:numId="14">
    <w:abstractNumId w:val="0"/>
  </w:num>
  <w:num w:numId="15">
    <w:abstractNumId w:val="9"/>
  </w:num>
  <w:num w:numId="16">
    <w:abstractNumId w:val="3"/>
  </w:num>
  <w:num w:numId="17">
    <w:abstractNumId w:val="20"/>
  </w:num>
  <w:num w:numId="18">
    <w:abstractNumId w:val="19"/>
  </w:num>
  <w:num w:numId="19">
    <w:abstractNumId w:val="7"/>
  </w:num>
  <w:num w:numId="20">
    <w:abstractNumId w:val="1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3192D"/>
    <w:rsid w:val="000342B8"/>
    <w:rsid w:val="00042E8A"/>
    <w:rsid w:val="000A1BA3"/>
    <w:rsid w:val="000C34B9"/>
    <w:rsid w:val="000F22A0"/>
    <w:rsid w:val="000F6FFC"/>
    <w:rsid w:val="0010013D"/>
    <w:rsid w:val="00127559"/>
    <w:rsid w:val="001319E9"/>
    <w:rsid w:val="00145856"/>
    <w:rsid w:val="0016137D"/>
    <w:rsid w:val="001800D8"/>
    <w:rsid w:val="00191F7D"/>
    <w:rsid w:val="001A6601"/>
    <w:rsid w:val="001B6860"/>
    <w:rsid w:val="002029CC"/>
    <w:rsid w:val="00215D5C"/>
    <w:rsid w:val="00221DBC"/>
    <w:rsid w:val="00256079"/>
    <w:rsid w:val="0025760B"/>
    <w:rsid w:val="002577FB"/>
    <w:rsid w:val="00270C59"/>
    <w:rsid w:val="00285C73"/>
    <w:rsid w:val="002A6FDF"/>
    <w:rsid w:val="002B3B7A"/>
    <w:rsid w:val="002B535C"/>
    <w:rsid w:val="002E5832"/>
    <w:rsid w:val="002F19F0"/>
    <w:rsid w:val="002F5739"/>
    <w:rsid w:val="002F6118"/>
    <w:rsid w:val="00310E9D"/>
    <w:rsid w:val="00321981"/>
    <w:rsid w:val="00325266"/>
    <w:rsid w:val="003C1491"/>
    <w:rsid w:val="003D130E"/>
    <w:rsid w:val="003D4203"/>
    <w:rsid w:val="003F4870"/>
    <w:rsid w:val="004127EC"/>
    <w:rsid w:val="004132C0"/>
    <w:rsid w:val="00421A10"/>
    <w:rsid w:val="00430F24"/>
    <w:rsid w:val="00453ED0"/>
    <w:rsid w:val="0047734A"/>
    <w:rsid w:val="00497C7B"/>
    <w:rsid w:val="004E42EE"/>
    <w:rsid w:val="004E5786"/>
    <w:rsid w:val="004F5806"/>
    <w:rsid w:val="0051241D"/>
    <w:rsid w:val="00523BAD"/>
    <w:rsid w:val="005243CD"/>
    <w:rsid w:val="00524732"/>
    <w:rsid w:val="005431E3"/>
    <w:rsid w:val="00564138"/>
    <w:rsid w:val="005759A5"/>
    <w:rsid w:val="00577665"/>
    <w:rsid w:val="005A0BB3"/>
    <w:rsid w:val="005E542B"/>
    <w:rsid w:val="005E5CEE"/>
    <w:rsid w:val="00656159"/>
    <w:rsid w:val="00666D25"/>
    <w:rsid w:val="006840F0"/>
    <w:rsid w:val="006D3969"/>
    <w:rsid w:val="006D7737"/>
    <w:rsid w:val="006E41CD"/>
    <w:rsid w:val="006F029C"/>
    <w:rsid w:val="006F4059"/>
    <w:rsid w:val="00707399"/>
    <w:rsid w:val="0072674C"/>
    <w:rsid w:val="007566BB"/>
    <w:rsid w:val="00797D26"/>
    <w:rsid w:val="007E01C7"/>
    <w:rsid w:val="007F6DF7"/>
    <w:rsid w:val="00810088"/>
    <w:rsid w:val="0084219D"/>
    <w:rsid w:val="00843A74"/>
    <w:rsid w:val="00861D0E"/>
    <w:rsid w:val="0086687C"/>
    <w:rsid w:val="00881C8F"/>
    <w:rsid w:val="008849F6"/>
    <w:rsid w:val="00886DB8"/>
    <w:rsid w:val="008A153F"/>
    <w:rsid w:val="008A48C9"/>
    <w:rsid w:val="008B51FB"/>
    <w:rsid w:val="008D2FBF"/>
    <w:rsid w:val="0090727C"/>
    <w:rsid w:val="00912602"/>
    <w:rsid w:val="0091336B"/>
    <w:rsid w:val="00946B61"/>
    <w:rsid w:val="00967AFF"/>
    <w:rsid w:val="00970458"/>
    <w:rsid w:val="0097559B"/>
    <w:rsid w:val="009861B3"/>
    <w:rsid w:val="00990BCF"/>
    <w:rsid w:val="00997BBC"/>
    <w:rsid w:val="009B36BF"/>
    <w:rsid w:val="009C4D48"/>
    <w:rsid w:val="009D06E2"/>
    <w:rsid w:val="009F3F9F"/>
    <w:rsid w:val="00A03F96"/>
    <w:rsid w:val="00A152B6"/>
    <w:rsid w:val="00A21121"/>
    <w:rsid w:val="00A56A06"/>
    <w:rsid w:val="00A779E7"/>
    <w:rsid w:val="00A83157"/>
    <w:rsid w:val="00A95076"/>
    <w:rsid w:val="00AB18A8"/>
    <w:rsid w:val="00AD1D08"/>
    <w:rsid w:val="00AF65EF"/>
    <w:rsid w:val="00B24C25"/>
    <w:rsid w:val="00B3124E"/>
    <w:rsid w:val="00B3438E"/>
    <w:rsid w:val="00B53639"/>
    <w:rsid w:val="00B54E67"/>
    <w:rsid w:val="00B62808"/>
    <w:rsid w:val="00B963DC"/>
    <w:rsid w:val="00BA5A44"/>
    <w:rsid w:val="00BB1AA6"/>
    <w:rsid w:val="00BB4507"/>
    <w:rsid w:val="00BC020F"/>
    <w:rsid w:val="00BE7CF7"/>
    <w:rsid w:val="00C20E64"/>
    <w:rsid w:val="00C30B19"/>
    <w:rsid w:val="00C62B82"/>
    <w:rsid w:val="00C672EA"/>
    <w:rsid w:val="00C67402"/>
    <w:rsid w:val="00C71391"/>
    <w:rsid w:val="00C813C3"/>
    <w:rsid w:val="00CA79FD"/>
    <w:rsid w:val="00CC0A05"/>
    <w:rsid w:val="00CE11A8"/>
    <w:rsid w:val="00D1383A"/>
    <w:rsid w:val="00D172B2"/>
    <w:rsid w:val="00D441E2"/>
    <w:rsid w:val="00D865D0"/>
    <w:rsid w:val="00D86EC5"/>
    <w:rsid w:val="00D87AFD"/>
    <w:rsid w:val="00D97CC3"/>
    <w:rsid w:val="00DB47E4"/>
    <w:rsid w:val="00DC1406"/>
    <w:rsid w:val="00DC4F51"/>
    <w:rsid w:val="00DD6A45"/>
    <w:rsid w:val="00E2743E"/>
    <w:rsid w:val="00E440F3"/>
    <w:rsid w:val="00E44BB6"/>
    <w:rsid w:val="00E556F0"/>
    <w:rsid w:val="00E57702"/>
    <w:rsid w:val="00E8340B"/>
    <w:rsid w:val="00E951BB"/>
    <w:rsid w:val="00EA298D"/>
    <w:rsid w:val="00EC1698"/>
    <w:rsid w:val="00EE6057"/>
    <w:rsid w:val="00F03A6B"/>
    <w:rsid w:val="00F373CD"/>
    <w:rsid w:val="00F43549"/>
    <w:rsid w:val="00F56E27"/>
    <w:rsid w:val="00F96A03"/>
    <w:rsid w:val="00F96F20"/>
    <w:rsid w:val="00FC7AE9"/>
    <w:rsid w:val="00FD27F6"/>
    <w:rsid w:val="00FE3BAC"/>
    <w:rsid w:val="00FE7B0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A5DE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B5363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3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3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f-communication@oise.gouv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 Ines</dc:creator>
  <cp:keywords/>
  <dc:description/>
  <cp:lastModifiedBy>MORE Ines</cp:lastModifiedBy>
  <cp:revision>4</cp:revision>
  <cp:lastPrinted>2021-09-03T07:03:00Z</cp:lastPrinted>
  <dcterms:created xsi:type="dcterms:W3CDTF">2021-09-03T07:03:00Z</dcterms:created>
  <dcterms:modified xsi:type="dcterms:W3CDTF">2021-09-03T10:15:00Z</dcterms:modified>
</cp:coreProperties>
</file>