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C1204C">
        <w:rPr>
          <w:rFonts w:ascii="Arial" w:hAnsi="Arial" w:cs="Arial"/>
          <w:b/>
          <w:caps/>
        </w:rPr>
        <w:t>5 JUILLET</w:t>
      </w:r>
      <w:r w:rsidR="003E67B9">
        <w:rPr>
          <w:rFonts w:ascii="Arial" w:hAnsi="Arial" w:cs="Arial"/>
          <w:b/>
          <w:caps/>
        </w:rPr>
        <w:t xml:space="preserve">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C1204C">
        <w:rPr>
          <w:rFonts w:ascii="Arial" w:hAnsi="Arial" w:cs="Arial"/>
          <w:b/>
          <w:caps/>
        </w:rPr>
        <w:t>9</w:t>
      </w:r>
      <w:r w:rsidR="003E67B9">
        <w:rPr>
          <w:rFonts w:ascii="Arial" w:hAnsi="Arial" w:cs="Arial"/>
          <w:b/>
          <w:caps/>
        </w:rPr>
        <w:t xml:space="preserve"> JUI</w:t>
      </w:r>
      <w:r w:rsidR="00A717EC">
        <w:rPr>
          <w:rFonts w:ascii="Arial" w:hAnsi="Arial" w:cs="Arial"/>
          <w:b/>
          <w:caps/>
        </w:rPr>
        <w:t xml:space="preserve">LLET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3932FB" w:rsidRDefault="003932FB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D344E6">
        <w:rPr>
          <w:rFonts w:ascii="Arial" w:hAnsi="Arial" w:cs="Arial"/>
          <w:noProof/>
        </w:rPr>
        <w:t>7 juillet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7FDD" w:rsidRPr="00325209" w:rsidRDefault="003E67B9" w:rsidP="00A77FD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C1204C">
        <w:rPr>
          <w:rFonts w:ascii="Arial" w:hAnsi="Arial" w:cs="Arial"/>
          <w:b/>
          <w:color w:val="1F497D" w:themeColor="text2"/>
        </w:rPr>
        <w:t>5 JUILLET</w:t>
      </w:r>
      <w:r w:rsidR="00A77FDD">
        <w:rPr>
          <w:rFonts w:ascii="Arial" w:hAnsi="Arial" w:cs="Arial"/>
          <w:b/>
          <w:color w:val="1F497D" w:themeColor="text2"/>
        </w:rPr>
        <w:t xml:space="preserve"> 2021</w:t>
      </w:r>
    </w:p>
    <w:p w:rsidR="00A77FDD" w:rsidRPr="006D77A6" w:rsidRDefault="00A77FDD" w:rsidP="00A77FD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451791" w:rsidRDefault="00A717EC" w:rsidP="0045179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36BE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h0</w:t>
      </w:r>
      <w:r w:rsidR="000C5800">
        <w:rPr>
          <w:rFonts w:ascii="Arial" w:hAnsi="Arial" w:cs="Arial"/>
          <w:b/>
        </w:rPr>
        <w:t xml:space="preserve">0 : </w:t>
      </w:r>
      <w:r w:rsidR="00645069">
        <w:rPr>
          <w:rFonts w:ascii="Arial" w:hAnsi="Arial" w:cs="Arial"/>
          <w:b/>
        </w:rPr>
        <w:tab/>
      </w:r>
      <w:r w:rsidR="00C1204C" w:rsidRPr="00C1204C">
        <w:rPr>
          <w:rFonts w:ascii="Arial" w:hAnsi="Arial" w:cs="Arial"/>
        </w:rPr>
        <w:t>Comité national de suivi l'école inclusive avec M. Jean-Michel BLANQUER</w:t>
      </w:r>
      <w:r w:rsidR="00C1204C">
        <w:rPr>
          <w:rFonts w:ascii="Arial" w:hAnsi="Arial" w:cs="Arial"/>
        </w:rPr>
        <w:t>, ministre de l’Education nationale, de la Jeunesse et des Sports</w:t>
      </w:r>
    </w:p>
    <w:p w:rsidR="00451791" w:rsidRPr="004B0419" w:rsidRDefault="00451791" w:rsidP="00451791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 w:rsidR="00C1204C">
        <w:rPr>
          <w:rFonts w:ascii="Arial" w:hAnsi="Arial" w:cs="Arial"/>
          <w:i/>
          <w:iCs/>
        </w:rPr>
        <w:t>Paris 7</w:t>
      </w:r>
      <w:r w:rsidR="00C1204C" w:rsidRPr="00C1204C">
        <w:rPr>
          <w:rFonts w:ascii="Arial" w:hAnsi="Arial" w:cs="Arial"/>
          <w:i/>
          <w:iCs/>
          <w:vertAlign w:val="superscript"/>
        </w:rPr>
        <w:t>ème</w:t>
      </w:r>
      <w:r w:rsidRPr="004B0419">
        <w:rPr>
          <w:rFonts w:ascii="Arial" w:hAnsi="Arial" w:cs="Arial"/>
          <w:i/>
          <w:iCs/>
        </w:rPr>
        <w:t>)</w:t>
      </w:r>
    </w:p>
    <w:p w:rsidR="004A4C95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36BE0" w:rsidRPr="00715C30" w:rsidRDefault="00E36BE0" w:rsidP="00E36BE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15h30 :</w:t>
      </w:r>
      <w:r>
        <w:rPr>
          <w:rFonts w:ascii="Arial" w:hAnsi="Arial" w:cs="Arial"/>
          <w:b/>
        </w:rPr>
        <w:tab/>
      </w:r>
      <w:r w:rsidR="00CA4E5B" w:rsidRPr="00CA4E5B">
        <w:rPr>
          <w:rFonts w:ascii="Arial" w:hAnsi="Arial" w:cs="Arial"/>
        </w:rPr>
        <w:t>5</w:t>
      </w:r>
      <w:r w:rsidR="00CA4E5B" w:rsidRPr="00CA4E5B">
        <w:rPr>
          <w:rFonts w:ascii="Arial" w:hAnsi="Arial" w:cs="Arial"/>
          <w:vertAlign w:val="superscript"/>
        </w:rPr>
        <w:t>è</w:t>
      </w:r>
      <w:r w:rsidR="00CA4E5B" w:rsidRPr="00CA4E5B">
        <w:rPr>
          <w:rFonts w:ascii="Arial" w:hAnsi="Arial" w:cs="Arial"/>
          <w:b/>
          <w:vertAlign w:val="superscript"/>
        </w:rPr>
        <w:t>me</w:t>
      </w:r>
      <w:r w:rsidR="00CA4E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Comité Intermin</w:t>
      </w:r>
      <w:r w:rsidR="001B0B56">
        <w:rPr>
          <w:rFonts w:ascii="Arial" w:hAnsi="Arial" w:cs="Arial"/>
        </w:rPr>
        <w:t>istériel du Handicap sous l’égide</w:t>
      </w:r>
      <w:r>
        <w:rPr>
          <w:rFonts w:ascii="Arial" w:hAnsi="Arial" w:cs="Arial"/>
        </w:rPr>
        <w:t xml:space="preserve"> de M</w:t>
      </w:r>
      <w:r w:rsidR="00BC7F15">
        <w:rPr>
          <w:rFonts w:ascii="Arial" w:hAnsi="Arial" w:cs="Arial"/>
        </w:rPr>
        <w:t>.</w:t>
      </w:r>
      <w:r w:rsidR="009801BD">
        <w:rPr>
          <w:rFonts w:ascii="Arial" w:hAnsi="Arial" w:cs="Arial"/>
        </w:rPr>
        <w:t xml:space="preserve"> Jean CASTEX, Premier ministre et en présence</w:t>
      </w:r>
      <w:r>
        <w:rPr>
          <w:rFonts w:ascii="Arial" w:hAnsi="Arial" w:cs="Arial"/>
        </w:rPr>
        <w:t xml:space="preserve"> de</w:t>
      </w:r>
      <w:r w:rsidR="00CA4E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membres du Gouvernement</w:t>
      </w:r>
      <w:r w:rsidR="00CA4E5B">
        <w:rPr>
          <w:rFonts w:ascii="Arial" w:hAnsi="Arial" w:cs="Arial"/>
        </w:rPr>
        <w:t xml:space="preserve"> et des représentants associatifs</w:t>
      </w:r>
    </w:p>
    <w:p w:rsidR="00E36BE0" w:rsidRDefault="00E36BE0" w:rsidP="00E36BE0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>
        <w:rPr>
          <w:rFonts w:ascii="Arial" w:hAnsi="Arial" w:cs="Arial"/>
          <w:i/>
          <w:iCs/>
        </w:rPr>
        <w:t>Paris 7</w:t>
      </w:r>
      <w:r w:rsidRPr="00F9443A">
        <w:rPr>
          <w:rFonts w:ascii="Arial" w:hAnsi="Arial" w:cs="Arial"/>
          <w:i/>
          <w:iCs/>
          <w:vertAlign w:val="superscript"/>
        </w:rPr>
        <w:t>ème</w:t>
      </w:r>
      <w:r w:rsidRPr="004B0419">
        <w:rPr>
          <w:rFonts w:ascii="Arial" w:hAnsi="Arial" w:cs="Arial"/>
          <w:i/>
          <w:iCs/>
        </w:rPr>
        <w:t>)</w:t>
      </w: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932FB" w:rsidRDefault="003932FB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005986">
        <w:rPr>
          <w:rFonts w:ascii="Arial" w:hAnsi="Arial" w:cs="Arial"/>
          <w:b/>
          <w:color w:val="1F497D" w:themeColor="text2"/>
        </w:rPr>
        <w:t>6 JUILLET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04099" w:rsidRPr="00715C30" w:rsidRDefault="00F04099" w:rsidP="00F0409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10h00 :</w:t>
      </w:r>
      <w:r>
        <w:rPr>
          <w:rFonts w:ascii="Arial" w:hAnsi="Arial" w:cs="Arial"/>
          <w:b/>
        </w:rPr>
        <w:tab/>
      </w:r>
      <w:r w:rsidR="00BC7F15">
        <w:rPr>
          <w:rFonts w:ascii="Arial" w:hAnsi="Arial" w:cs="Arial"/>
        </w:rPr>
        <w:t>Entretien</w:t>
      </w:r>
      <w:r w:rsidRPr="00F04099">
        <w:rPr>
          <w:rFonts w:ascii="Arial" w:hAnsi="Arial" w:cs="Arial"/>
        </w:rPr>
        <w:t xml:space="preserve"> avec </w:t>
      </w:r>
      <w:r>
        <w:rPr>
          <w:rFonts w:ascii="Arial" w:hAnsi="Arial" w:cs="Arial"/>
        </w:rPr>
        <w:t xml:space="preserve">Mme </w:t>
      </w:r>
      <w:r w:rsidRPr="00F04099">
        <w:rPr>
          <w:rFonts w:ascii="Arial" w:hAnsi="Arial" w:cs="Arial"/>
        </w:rPr>
        <w:t>Chloé F</w:t>
      </w:r>
      <w:r w:rsidR="00857B5B">
        <w:rPr>
          <w:rFonts w:ascii="Arial" w:hAnsi="Arial" w:cs="Arial"/>
        </w:rPr>
        <w:t>ONVIELLE</w:t>
      </w:r>
      <w:r w:rsidR="003E3B87">
        <w:rPr>
          <w:rFonts w:ascii="Arial" w:hAnsi="Arial" w:cs="Arial"/>
        </w:rPr>
        <w:t>, étudiante en situation de handicap</w:t>
      </w:r>
      <w:r w:rsidRPr="00F04099">
        <w:rPr>
          <w:rFonts w:ascii="Arial" w:hAnsi="Arial" w:cs="Arial"/>
        </w:rPr>
        <w:t xml:space="preserve"> et </w:t>
      </w:r>
      <w:r w:rsidR="003E3B87">
        <w:rPr>
          <w:rFonts w:ascii="Arial" w:hAnsi="Arial" w:cs="Arial"/>
        </w:rPr>
        <w:t xml:space="preserve">Mme </w:t>
      </w:r>
      <w:r w:rsidRPr="00F04099">
        <w:rPr>
          <w:rFonts w:ascii="Arial" w:hAnsi="Arial" w:cs="Arial"/>
        </w:rPr>
        <w:t xml:space="preserve">Camille </w:t>
      </w:r>
      <w:r w:rsidR="00857B5B">
        <w:rPr>
          <w:rFonts w:ascii="Arial" w:hAnsi="Arial" w:cs="Arial"/>
        </w:rPr>
        <w:t>GAILLARD MINIER, députée</w:t>
      </w:r>
      <w:r w:rsidR="005D2A37">
        <w:rPr>
          <w:rFonts w:ascii="Arial" w:hAnsi="Arial" w:cs="Arial"/>
        </w:rPr>
        <w:t xml:space="preserve"> de</w:t>
      </w:r>
      <w:r w:rsidR="003E3B87">
        <w:rPr>
          <w:rFonts w:ascii="Arial" w:hAnsi="Arial" w:cs="Arial"/>
        </w:rPr>
        <w:t xml:space="preserve"> l’Isère</w:t>
      </w:r>
    </w:p>
    <w:p w:rsidR="00F04099" w:rsidRDefault="00F04099" w:rsidP="00F0409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F04099" w:rsidRDefault="00F04099" w:rsidP="00005986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506A1C" w:rsidRDefault="00506A1C" w:rsidP="00506A1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 Virginie LASSERRE, Directrice générale de la cohésion sociale (DGCS) et Mme Virginie MAGNANT, Directrice de la Caisse nationale de solidarité pour l'autonomie (CNSA)</w:t>
      </w:r>
    </w:p>
    <w:p w:rsidR="00506A1C" w:rsidRDefault="00506A1C" w:rsidP="00506A1C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             (Secrétariat d’Etat chargé des personnes handicapées)</w:t>
      </w:r>
    </w:p>
    <w:p w:rsidR="002377B0" w:rsidRDefault="002377B0" w:rsidP="001172D4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172D4" w:rsidRPr="00E03A8F" w:rsidRDefault="001172D4" w:rsidP="001172D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3720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172D4" w:rsidRDefault="001172D4" w:rsidP="001172D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3345ED" w:rsidRDefault="003345ED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720A" w:rsidRPr="00E03A8F" w:rsidRDefault="00A3720A" w:rsidP="00B306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18h0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A3720A">
        <w:rPr>
          <w:rFonts w:ascii="Arial" w:hAnsi="Arial" w:cs="Arial"/>
        </w:rPr>
        <w:t>2</w:t>
      </w:r>
      <w:r w:rsidRPr="00A3720A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A3720A">
        <w:rPr>
          <w:rFonts w:ascii="Arial" w:hAnsi="Arial" w:cs="Arial"/>
        </w:rPr>
        <w:t>cérémonie de remise des bourses d'encouragement à</w:t>
      </w:r>
      <w:r w:rsidR="00216A16">
        <w:rPr>
          <w:rFonts w:ascii="Arial" w:hAnsi="Arial" w:cs="Arial"/>
        </w:rPr>
        <w:t xml:space="preserve"> la mobilité internationale des </w:t>
      </w:r>
      <w:r w:rsidRPr="00A3720A">
        <w:rPr>
          <w:rFonts w:ascii="Arial" w:hAnsi="Arial" w:cs="Arial"/>
        </w:rPr>
        <w:t xml:space="preserve">étudiants en situation de </w:t>
      </w:r>
      <w:r w:rsidRPr="00B3065F">
        <w:rPr>
          <w:rFonts w:ascii="Arial" w:hAnsi="Arial" w:cs="Arial"/>
        </w:rPr>
        <w:t xml:space="preserve">handicap </w:t>
      </w:r>
      <w:r w:rsidR="000047EF" w:rsidRPr="00B3065F">
        <w:rPr>
          <w:rFonts w:ascii="Arial" w:hAnsi="Arial" w:cs="Arial"/>
        </w:rPr>
        <w:t xml:space="preserve">et </w:t>
      </w:r>
      <w:r w:rsidR="00B3065F" w:rsidRPr="00B3065F">
        <w:rPr>
          <w:rFonts w:ascii="Arial" w:hAnsi="Arial" w:cs="Arial"/>
          <w:bCs/>
        </w:rPr>
        <w:t>remise de l’étude exploratoire sur la mobilité internationale des étudiants en situation de handicap</w:t>
      </w:r>
      <w:r w:rsidR="00B3065F" w:rsidRPr="00B3065F">
        <w:rPr>
          <w:rFonts w:ascii="Arial" w:hAnsi="Arial" w:cs="Arial"/>
        </w:rPr>
        <w:t>,</w:t>
      </w:r>
      <w:r w:rsidRPr="00B3065F">
        <w:rPr>
          <w:rFonts w:ascii="Arial" w:hAnsi="Arial" w:cs="Arial"/>
        </w:rPr>
        <w:t xml:space="preserve"> </w:t>
      </w:r>
      <w:r w:rsidR="00B3065F">
        <w:rPr>
          <w:rFonts w:ascii="Arial" w:hAnsi="Arial" w:cs="Arial"/>
        </w:rPr>
        <w:t xml:space="preserve">organisés </w:t>
      </w:r>
      <w:r>
        <w:rPr>
          <w:rFonts w:ascii="Arial" w:hAnsi="Arial" w:cs="Arial"/>
        </w:rPr>
        <w:t xml:space="preserve">par la Conférence des Grandes Ecoles </w:t>
      </w:r>
      <w:r w:rsidR="004B021E">
        <w:rPr>
          <w:rFonts w:ascii="Arial" w:hAnsi="Arial" w:cs="Arial"/>
        </w:rPr>
        <w:t>en présence de</w:t>
      </w:r>
      <w:r>
        <w:rPr>
          <w:rFonts w:ascii="Arial" w:hAnsi="Arial" w:cs="Arial"/>
        </w:rPr>
        <w:t xml:space="preserve"> </w:t>
      </w:r>
      <w:r w:rsidR="004B021E">
        <w:rPr>
          <w:rFonts w:ascii="Arial" w:hAnsi="Arial" w:cs="Arial"/>
        </w:rPr>
        <w:t xml:space="preserve">Mme Frédérique VIDAL, ministre de l’Enseignement supérieur, de la Recherche et de l’Innovation et de </w:t>
      </w:r>
      <w:r>
        <w:rPr>
          <w:rFonts w:ascii="Arial" w:hAnsi="Arial" w:cs="Arial"/>
        </w:rPr>
        <w:t xml:space="preserve">M. </w:t>
      </w:r>
      <w:r w:rsidR="004B021E">
        <w:rPr>
          <w:rFonts w:ascii="Arial" w:hAnsi="Arial" w:cs="Arial"/>
        </w:rPr>
        <w:t>Franck RIESTER, ministre délégué auprès du ministre de l’Europe et des Affaires étrangères, chargé du commerce extérieur et de l’Attractivité</w:t>
      </w:r>
    </w:p>
    <w:p w:rsidR="00A3720A" w:rsidRDefault="00A3720A" w:rsidP="00A3720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C7F15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</w:t>
      </w:r>
      <w:r w:rsidR="00FC5607">
        <w:rPr>
          <w:rFonts w:ascii="Arial" w:eastAsia="Arial Unicode MS" w:hAnsi="Arial" w:cs="Arial"/>
          <w:i/>
        </w:rPr>
        <w:t>Paris 7</w:t>
      </w:r>
      <w:r w:rsidR="00FC5607" w:rsidRPr="00FC5607">
        <w:rPr>
          <w:rFonts w:ascii="Arial" w:eastAsia="Arial Unicode MS" w:hAnsi="Arial" w:cs="Arial"/>
          <w:i/>
          <w:vertAlign w:val="superscript"/>
        </w:rPr>
        <w:t>ème</w:t>
      </w:r>
      <w:r>
        <w:rPr>
          <w:rFonts w:ascii="Arial" w:eastAsia="Arial Unicode MS" w:hAnsi="Arial" w:cs="Arial"/>
          <w:i/>
        </w:rPr>
        <w:t>)</w:t>
      </w:r>
    </w:p>
    <w:p w:rsidR="001133D2" w:rsidRDefault="001133D2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932FB" w:rsidRDefault="003932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932FB" w:rsidRDefault="003932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932FB" w:rsidRDefault="003932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932FB" w:rsidRDefault="003932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FC5607">
        <w:rPr>
          <w:rFonts w:ascii="Arial" w:hAnsi="Arial" w:cs="Arial"/>
          <w:b/>
          <w:color w:val="1F497D" w:themeColor="text2"/>
        </w:rPr>
        <w:t xml:space="preserve">7 </w:t>
      </w:r>
      <w:r w:rsidR="004B6023">
        <w:rPr>
          <w:rFonts w:ascii="Arial" w:hAnsi="Arial" w:cs="Arial"/>
          <w:b/>
          <w:color w:val="1F497D" w:themeColor="text2"/>
        </w:rPr>
        <w:t>JUILLET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2961AA" w:rsidRDefault="004017CA" w:rsidP="002961A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2961AA" w:rsidRDefault="002961AA" w:rsidP="002961A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B15F7C" w:rsidRPr="00E03A8F" w:rsidRDefault="00B15F7C" w:rsidP="002961A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B15F7C" w:rsidRDefault="00B15F7C" w:rsidP="00B17CE5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C250CD" w:rsidRPr="00A77FDD" w:rsidRDefault="00C250CD" w:rsidP="00C250CD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67146">
        <w:rPr>
          <w:rFonts w:ascii="Arial" w:hAnsi="Arial" w:cs="Arial"/>
          <w:b/>
        </w:rPr>
        <w:t>1</w:t>
      </w:r>
      <w:r w:rsidR="00FC5607">
        <w:rPr>
          <w:rFonts w:ascii="Arial" w:hAnsi="Arial" w:cs="Arial"/>
          <w:b/>
        </w:rPr>
        <w:t>7</w:t>
      </w:r>
      <w:r w:rsidRPr="00E67146">
        <w:rPr>
          <w:rFonts w:ascii="Arial" w:hAnsi="Arial" w:cs="Arial"/>
          <w:b/>
        </w:rPr>
        <w:t>h</w:t>
      </w:r>
      <w:r w:rsidR="00121B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Pr="00645069">
        <w:rPr>
          <w:rFonts w:ascii="Arial" w:hAnsi="Arial" w:cs="Arial"/>
        </w:rPr>
        <w:t xml:space="preserve">Réunion </w:t>
      </w:r>
      <w:r w:rsidR="00121B98">
        <w:rPr>
          <w:rFonts w:ascii="Arial" w:hAnsi="Arial" w:cs="Arial"/>
        </w:rPr>
        <w:t>de concertation sur l’obligation vaccinale des soignants, organisée par M. Olivier VERAN, ministre des Solidarités et de</w:t>
      </w:r>
      <w:r w:rsidR="00CB3138">
        <w:rPr>
          <w:rFonts w:ascii="Arial" w:hAnsi="Arial" w:cs="Arial"/>
        </w:rPr>
        <w:t xml:space="preserve"> la Santé et en présence de Mme</w:t>
      </w:r>
      <w:r w:rsidR="00121B98">
        <w:rPr>
          <w:rFonts w:ascii="Arial" w:hAnsi="Arial" w:cs="Arial"/>
        </w:rPr>
        <w:t xml:space="preserve"> Brigitte BOURGUIGNON, ministre déléguée chargée de l’Autonomie, ainsi que les ordres et les fédérations sanitaires et médico-sociales</w:t>
      </w:r>
    </w:p>
    <w:p w:rsidR="00C250CD" w:rsidRDefault="00C250CD" w:rsidP="00C250CD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</w:t>
      </w:r>
      <w:r w:rsidR="00121B98" w:rsidRPr="008D0DA9">
        <w:rPr>
          <w:rFonts w:ascii="Arial" w:hAnsi="Arial" w:cs="Arial"/>
          <w:i/>
        </w:rPr>
        <w:t>Paris 7</w:t>
      </w:r>
      <w:r w:rsidR="00121B98" w:rsidRPr="008D0DA9">
        <w:rPr>
          <w:rFonts w:ascii="Arial" w:hAnsi="Arial" w:cs="Arial"/>
          <w:i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9712AA" w:rsidRDefault="009712AA" w:rsidP="009712A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C039F" w:rsidRDefault="003C039F" w:rsidP="009712A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F1476" w:rsidRPr="00325209" w:rsidRDefault="009712AA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FC5607">
        <w:rPr>
          <w:rFonts w:ascii="Arial" w:hAnsi="Arial" w:cs="Arial"/>
          <w:b/>
          <w:color w:val="1F497D" w:themeColor="text2"/>
        </w:rPr>
        <w:t>8</w:t>
      </w:r>
      <w:r w:rsidR="00A717EC">
        <w:rPr>
          <w:rFonts w:ascii="Arial" w:hAnsi="Arial" w:cs="Arial"/>
          <w:b/>
          <w:color w:val="1F497D" w:themeColor="text2"/>
        </w:rPr>
        <w:t xml:space="preserve"> JUILLET </w:t>
      </w:r>
      <w:r w:rsidR="001F1476">
        <w:rPr>
          <w:rFonts w:ascii="Arial" w:hAnsi="Arial" w:cs="Arial"/>
          <w:b/>
          <w:color w:val="1F497D" w:themeColor="text2"/>
        </w:rPr>
        <w:t>2021</w:t>
      </w:r>
      <w:r w:rsidR="001F1476">
        <w:rPr>
          <w:rFonts w:ascii="Arial" w:hAnsi="Arial" w:cs="Arial"/>
          <w:b/>
          <w:color w:val="1F497D" w:themeColor="text2"/>
        </w:rPr>
        <w:tab/>
      </w:r>
    </w:p>
    <w:p w:rsidR="001F1476" w:rsidRDefault="001F1476" w:rsidP="001F147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96311B" w:rsidRDefault="00180FB2" w:rsidP="0096311B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11h45</w:t>
      </w:r>
      <w:r w:rsidR="009A0D54" w:rsidRPr="00DE3CEE">
        <w:rPr>
          <w:rFonts w:ascii="Arial" w:hAnsi="Arial" w:cs="Arial"/>
          <w:b/>
        </w:rPr>
        <w:t> </w:t>
      </w:r>
      <w:r w:rsidR="009A0D54">
        <w:rPr>
          <w:rFonts w:ascii="Arial" w:hAnsi="Arial" w:cs="Arial"/>
        </w:rPr>
        <w:t>:</w:t>
      </w:r>
      <w:r w:rsidR="00216A16">
        <w:rPr>
          <w:rFonts w:ascii="Arial" w:hAnsi="Arial" w:cs="Arial"/>
        </w:rPr>
        <w:t xml:space="preserve"> </w:t>
      </w:r>
      <w:r w:rsidR="0096311B">
        <w:rPr>
          <w:rFonts w:ascii="Arial" w:hAnsi="Arial" w:cs="Arial"/>
        </w:rPr>
        <w:t>Déplacement à Rouen dans le cadre du plan France Relance et de la mobilisation pour l’emploi des personnes en situation de handicap :</w:t>
      </w:r>
    </w:p>
    <w:p w:rsidR="001F1476" w:rsidRDefault="00180FB2" w:rsidP="0096311B">
      <w:pPr>
        <w:pStyle w:val="Paragraphedeliste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6311B">
        <w:rPr>
          <w:rFonts w:ascii="Arial" w:hAnsi="Arial" w:cs="Arial"/>
        </w:rPr>
        <w:t>Visit</w:t>
      </w:r>
      <w:r w:rsidR="0096311B">
        <w:rPr>
          <w:rFonts w:ascii="Arial" w:hAnsi="Arial" w:cs="Arial"/>
        </w:rPr>
        <w:t>e de la Clinique Saint-Hilaire</w:t>
      </w:r>
    </w:p>
    <w:p w:rsidR="0096311B" w:rsidRDefault="0096311B" w:rsidP="0096311B">
      <w:pPr>
        <w:pStyle w:val="Paragraphedeliste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Inauguration du restaurant inclusif le XXI</w:t>
      </w:r>
    </w:p>
    <w:p w:rsidR="0096311B" w:rsidRPr="0096311B" w:rsidRDefault="0096311B" w:rsidP="0096311B">
      <w:pPr>
        <w:pStyle w:val="Paragraphedeliste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d’une convention avec Pôle Emploi</w:t>
      </w:r>
    </w:p>
    <w:p w:rsidR="00890682" w:rsidRDefault="00890682" w:rsidP="00890682">
      <w:pPr>
        <w:widowControl w:val="0"/>
        <w:spacing w:after="0" w:line="240" w:lineRule="auto"/>
        <w:ind w:left="851" w:hanging="143"/>
        <w:jc w:val="both"/>
      </w:pPr>
      <w:r>
        <w:rPr>
          <w:rFonts w:ascii="Arial" w:hAnsi="Arial" w:cs="Arial"/>
          <w:i/>
        </w:rPr>
        <w:t xml:space="preserve">  (Rouen-76</w:t>
      </w:r>
      <w:r w:rsidRPr="00B76D92">
        <w:rPr>
          <w:rFonts w:ascii="Arial" w:hAnsi="Arial" w:cs="Arial"/>
          <w:i/>
        </w:rPr>
        <w:t>)</w:t>
      </w:r>
      <w:r w:rsidRPr="00DE3CEE">
        <w:t xml:space="preserve"> </w:t>
      </w:r>
    </w:p>
    <w:p w:rsidR="0096311B" w:rsidRDefault="0096311B" w:rsidP="008E665A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8E665A" w:rsidRPr="00890682" w:rsidRDefault="008E665A" w:rsidP="008E665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16h00</w:t>
      </w:r>
      <w:r w:rsidRPr="00DE3CEE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9258D0">
        <w:rPr>
          <w:rFonts w:ascii="Arial" w:hAnsi="Arial" w:cs="Arial"/>
        </w:rPr>
        <w:t>U</w:t>
      </w:r>
      <w:r>
        <w:rPr>
          <w:rFonts w:ascii="Arial" w:hAnsi="Arial" w:cs="Arial"/>
        </w:rPr>
        <w:t>n an du dispositif « 1 jeune 1 solution » sous l’égide de Mme Elisabeth BORNE, ministre du Travail, de l’Emploi et l’Insertion</w:t>
      </w:r>
    </w:p>
    <w:p w:rsidR="008E665A" w:rsidRDefault="008E665A" w:rsidP="008E665A">
      <w:pPr>
        <w:widowControl w:val="0"/>
        <w:spacing w:after="0" w:line="240" w:lineRule="auto"/>
        <w:ind w:left="851" w:hanging="143"/>
        <w:jc w:val="both"/>
      </w:pPr>
      <w:r>
        <w:rPr>
          <w:rFonts w:ascii="Arial" w:hAnsi="Arial" w:cs="Arial"/>
          <w:i/>
        </w:rPr>
        <w:t xml:space="preserve">  (</w:t>
      </w:r>
      <w:r w:rsidRPr="008D0DA9">
        <w:rPr>
          <w:rFonts w:ascii="Arial" w:hAnsi="Arial" w:cs="Arial"/>
          <w:i/>
        </w:rPr>
        <w:t>Paris 7</w:t>
      </w:r>
      <w:r w:rsidRPr="008D0DA9">
        <w:rPr>
          <w:rFonts w:ascii="Arial" w:hAnsi="Arial" w:cs="Arial"/>
          <w:i/>
          <w:vertAlign w:val="superscript"/>
        </w:rPr>
        <w:t>ème</w:t>
      </w:r>
      <w:r w:rsidRPr="00B76D92">
        <w:rPr>
          <w:rFonts w:ascii="Arial" w:hAnsi="Arial" w:cs="Arial"/>
          <w:i/>
        </w:rPr>
        <w:t>)</w:t>
      </w:r>
      <w:r w:rsidRPr="00DE3CEE">
        <w:t xml:space="preserve"> </w:t>
      </w:r>
    </w:p>
    <w:p w:rsidR="00216A16" w:rsidRDefault="00216A16" w:rsidP="008E665A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216A16" w:rsidRPr="00890682" w:rsidRDefault="00216A16" w:rsidP="00890682">
      <w:pPr>
        <w:widowControl w:val="0"/>
        <w:spacing w:after="0" w:line="240" w:lineRule="auto"/>
        <w:ind w:left="851" w:hanging="143"/>
        <w:jc w:val="both"/>
      </w:pPr>
    </w:p>
    <w:p w:rsidR="00180FB2" w:rsidRDefault="00180FB2" w:rsidP="00216A16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590A6A" w:rsidRDefault="00590A6A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BF51F8" w:rsidRDefault="00BF51F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bookmarkEnd w:id="0"/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E6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50B3"/>
    <w:multiLevelType w:val="hybridMultilevel"/>
    <w:tmpl w:val="68F4E94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3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8"/>
  </w:num>
  <w:num w:numId="10">
    <w:abstractNumId w:val="4"/>
  </w:num>
  <w:num w:numId="11">
    <w:abstractNumId w:val="15"/>
  </w:num>
  <w:num w:numId="12">
    <w:abstractNumId w:val="9"/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7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21B98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0FB2"/>
    <w:rsid w:val="001844CA"/>
    <w:rsid w:val="00187A33"/>
    <w:rsid w:val="00192119"/>
    <w:rsid w:val="001930C7"/>
    <w:rsid w:val="00193C9C"/>
    <w:rsid w:val="00194270"/>
    <w:rsid w:val="001A1D84"/>
    <w:rsid w:val="001A3F6D"/>
    <w:rsid w:val="001A70AB"/>
    <w:rsid w:val="001B0B56"/>
    <w:rsid w:val="001B394E"/>
    <w:rsid w:val="001B3EB4"/>
    <w:rsid w:val="001B5594"/>
    <w:rsid w:val="001B6252"/>
    <w:rsid w:val="001B766F"/>
    <w:rsid w:val="001C0D0A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6A16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61AF"/>
    <w:rsid w:val="002C05CD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48A5"/>
    <w:rsid w:val="003163AC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9BA"/>
    <w:rsid w:val="00367FEA"/>
    <w:rsid w:val="00370031"/>
    <w:rsid w:val="00374E2A"/>
    <w:rsid w:val="003756BF"/>
    <w:rsid w:val="00386425"/>
    <w:rsid w:val="003932FB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039F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75813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DA9"/>
    <w:rsid w:val="008D0F60"/>
    <w:rsid w:val="008D1CD6"/>
    <w:rsid w:val="008D1ECF"/>
    <w:rsid w:val="008D29BA"/>
    <w:rsid w:val="008E30EC"/>
    <w:rsid w:val="008E665A"/>
    <w:rsid w:val="008E6B48"/>
    <w:rsid w:val="008F6FA8"/>
    <w:rsid w:val="008F7F2E"/>
    <w:rsid w:val="00900085"/>
    <w:rsid w:val="00900576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58D0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45AC9"/>
    <w:rsid w:val="009574BF"/>
    <w:rsid w:val="009606D9"/>
    <w:rsid w:val="00960F89"/>
    <w:rsid w:val="0096311B"/>
    <w:rsid w:val="009707B7"/>
    <w:rsid w:val="00970931"/>
    <w:rsid w:val="00970AA9"/>
    <w:rsid w:val="009712AA"/>
    <w:rsid w:val="009743EC"/>
    <w:rsid w:val="009801BD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6784"/>
    <w:rsid w:val="009F75BC"/>
    <w:rsid w:val="00A02E2B"/>
    <w:rsid w:val="00A030A2"/>
    <w:rsid w:val="00A10F76"/>
    <w:rsid w:val="00A156FE"/>
    <w:rsid w:val="00A1626C"/>
    <w:rsid w:val="00A217FE"/>
    <w:rsid w:val="00A255A2"/>
    <w:rsid w:val="00A276F1"/>
    <w:rsid w:val="00A322E6"/>
    <w:rsid w:val="00A36591"/>
    <w:rsid w:val="00A3720A"/>
    <w:rsid w:val="00A40A42"/>
    <w:rsid w:val="00A41A38"/>
    <w:rsid w:val="00A4330E"/>
    <w:rsid w:val="00A454A2"/>
    <w:rsid w:val="00A472E8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78A5"/>
    <w:rsid w:val="00AD133B"/>
    <w:rsid w:val="00AD3810"/>
    <w:rsid w:val="00AE789E"/>
    <w:rsid w:val="00AF0D62"/>
    <w:rsid w:val="00AF0E9E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CE5"/>
    <w:rsid w:val="00B23126"/>
    <w:rsid w:val="00B23986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6BF"/>
    <w:rsid w:val="00BA1804"/>
    <w:rsid w:val="00BA28A0"/>
    <w:rsid w:val="00BA49C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5EAE"/>
    <w:rsid w:val="00C56237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3138"/>
    <w:rsid w:val="00CB5D87"/>
    <w:rsid w:val="00CB6E73"/>
    <w:rsid w:val="00CB7681"/>
    <w:rsid w:val="00CC115F"/>
    <w:rsid w:val="00CC13CE"/>
    <w:rsid w:val="00CC2B54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145D"/>
    <w:rsid w:val="00D22DA3"/>
    <w:rsid w:val="00D25934"/>
    <w:rsid w:val="00D3001C"/>
    <w:rsid w:val="00D344E6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6743D"/>
    <w:rsid w:val="00D72D96"/>
    <w:rsid w:val="00D749B2"/>
    <w:rsid w:val="00D76B46"/>
    <w:rsid w:val="00D7708C"/>
    <w:rsid w:val="00D7789D"/>
    <w:rsid w:val="00D83838"/>
    <w:rsid w:val="00D87DCC"/>
    <w:rsid w:val="00D90759"/>
    <w:rsid w:val="00D97B60"/>
    <w:rsid w:val="00D97E43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1B4C"/>
    <w:rsid w:val="00F86BE7"/>
    <w:rsid w:val="00F86FF0"/>
    <w:rsid w:val="00F87A41"/>
    <w:rsid w:val="00F93D70"/>
    <w:rsid w:val="00F9443A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E0C9F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2CE724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4</cp:revision>
  <cp:lastPrinted>2021-07-07T16:00:00Z</cp:lastPrinted>
  <dcterms:created xsi:type="dcterms:W3CDTF">2021-07-07T15:58:00Z</dcterms:created>
  <dcterms:modified xsi:type="dcterms:W3CDTF">2021-07-07T16:01:00Z</dcterms:modified>
</cp:coreProperties>
</file>