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43737" w:rsidRPr="00BE457B" w:rsidTr="00743737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9500"/>
            </w:tblGrid>
            <w:tr w:rsidR="00743737" w:rsidRPr="00BE457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43737" w:rsidRPr="00BE457B" w:rsidRDefault="00743737" w:rsidP="00743737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p w:rsidR="00196AF3" w:rsidRPr="00BE457B" w:rsidRDefault="00BE457B">
                  <w:r w:rsidRPr="00BE457B">
                    <w:rPr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14988BB" wp14:editId="5A2FF20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-438150</wp:posOffset>
                        </wp:positionV>
                        <wp:extent cx="2447925" cy="1228725"/>
                        <wp:effectExtent l="0" t="0" r="9525" b="9525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_Personnes_Handicapees_RVB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925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E457B" w:rsidRPr="00BE457B" w:rsidRDefault="00BE457B"/>
                <w:p w:rsidR="00BE457B" w:rsidRPr="00BE457B" w:rsidRDefault="00BE457B"/>
                <w:p w:rsidR="00BE457B" w:rsidRPr="00BE457B" w:rsidRDefault="00BE457B"/>
                <w:p w:rsidR="00196AF3" w:rsidRPr="00BE457B" w:rsidRDefault="00196AF3"/>
                <w:p w:rsidR="00196AF3" w:rsidRPr="006F34BE" w:rsidRDefault="006F34BE">
                  <w:pPr>
                    <w:ind w:left="6654"/>
                    <w:rPr>
                      <w:rFonts w:asciiTheme="majorHAnsi" w:hAnsiTheme="majorHAnsi" w:cstheme="majorHAnsi"/>
                    </w:rPr>
                  </w:pPr>
                  <w:r w:rsidRPr="006F34BE">
                    <w:rPr>
                      <w:rFonts w:asciiTheme="majorHAnsi" w:hAnsiTheme="majorHAnsi" w:cstheme="majorHAnsi"/>
                    </w:rPr>
                    <w:t xml:space="preserve">Paris, le </w:t>
                  </w:r>
                  <w:r w:rsidR="001167B9">
                    <w:rPr>
                      <w:rFonts w:asciiTheme="majorHAnsi" w:hAnsiTheme="majorHAnsi" w:cstheme="majorHAnsi"/>
                    </w:rPr>
                    <w:t>14</w:t>
                  </w:r>
                  <w:r w:rsidR="00ED41F5">
                    <w:rPr>
                      <w:rFonts w:asciiTheme="majorHAnsi" w:hAnsiTheme="majorHAnsi" w:cstheme="majorHAnsi"/>
                    </w:rPr>
                    <w:t xml:space="preserve"> septembre 2020</w:t>
                  </w:r>
                </w:p>
                <w:p w:rsidR="00BE457B" w:rsidRPr="006F34BE" w:rsidRDefault="00BE457B">
                  <w:pPr>
                    <w:rPr>
                      <w:rFonts w:asciiTheme="majorHAnsi" w:hAnsiTheme="majorHAnsi" w:cstheme="majorHAnsi"/>
                    </w:rPr>
                  </w:pPr>
                </w:p>
                <w:p w:rsidR="00196AF3" w:rsidRPr="00BE457B" w:rsidRDefault="00196AF3"/>
                <w:p w:rsidR="00BE457B" w:rsidRPr="00BE457B" w:rsidRDefault="00BE457B"/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0"/>
                  </w:tblGrid>
                  <w:tr w:rsidR="00743737" w:rsidRPr="00BE457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6AF3" w:rsidRDefault="00196AF3" w:rsidP="00196AF3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47368F"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COMMUNIQU</w:t>
                        </w:r>
                        <w:r w:rsidR="006F34BE" w:rsidRPr="0047368F"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É</w:t>
                        </w:r>
                        <w:r w:rsidRPr="0047368F"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DE PRESSE</w:t>
                        </w:r>
                      </w:p>
                      <w:p w:rsidR="00B748D9" w:rsidRDefault="00B748D9" w:rsidP="00196AF3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748D9" w:rsidRDefault="00B748D9" w:rsidP="00196AF3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748D9" w:rsidRDefault="00B748D9" w:rsidP="00196AF3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748D9" w:rsidRDefault="00B748D9" w:rsidP="00196AF3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noProof/>
                          </w:rPr>
                          <w:drawing>
                            <wp:inline distT="0" distB="0" distL="0" distR="0" wp14:anchorId="201ED6A6" wp14:editId="5A1D67BC">
                              <wp:extent cx="962025" cy="962025"/>
                              <wp:effectExtent l="0" t="0" r="9525" b="9525"/>
                              <wp:docPr id="1" name="Image 1" descr="C:\Users\pierre.maurel\AppData\Local\Microsoft\Windows\INetCache\Content.Word\logo_fr_relanc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pierre.maurel\AppData\Local\Microsoft\Windows\INetCache\Content.Word\logo_fr_relanc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48D9" w:rsidRDefault="00B748D9" w:rsidP="00196AF3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96AF3" w:rsidRPr="0047368F" w:rsidRDefault="00196AF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00"/>
                        </w:tblGrid>
                        <w:tr w:rsidR="00743737" w:rsidRPr="0047368F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196AF3" w:rsidRPr="0047368F" w:rsidRDefault="00196AF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00"/>
                              </w:tblGrid>
                              <w:tr w:rsidR="00743737" w:rsidRPr="0047368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C237AB" w:rsidRPr="0047368F" w:rsidRDefault="006F34BE" w:rsidP="00F541A4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ind w:left="680" w:right="68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r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="00BE2D02"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t>FRANCE</w:t>
                                    </w:r>
                                    <w:r w:rsidR="00196AF3"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 RELANCE</w:t>
                                    </w:r>
                                    <w:r w:rsidR="00F541A4"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 PORTE </w:t>
                                    </w:r>
                                    <w:r w:rsidR="005C0FE7"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t>LES</w:t>
                                    </w:r>
                                    <w:r w:rsidR="00C237AB"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 INVESTISSEMENTS STRUCTURELS</w:t>
                                    </w:r>
                                  </w:p>
                                  <w:p w:rsidR="0044524E" w:rsidRPr="0047368F" w:rsidRDefault="00F541A4" w:rsidP="00F541A4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ind w:left="680" w:right="680"/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t>D’UNE SOCIETE PLUS INCLUSIVE</w:t>
                                    </w:r>
                                    <w:r w:rsidR="006F34BE" w:rsidRPr="004736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</w:p>
                                  <w:tbl>
                                    <w:tblPr>
                                      <w:tblpPr w:leftFromText="60" w:rightFromText="6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00"/>
                                    </w:tblGrid>
                                    <w:tr w:rsidR="00743737" w:rsidRPr="0047368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4524E" w:rsidRPr="0047368F" w:rsidRDefault="0044524E">
                                          <w:pP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C237AB" w:rsidRPr="0047368F" w:rsidRDefault="00C237AB">
                                          <w:pP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C3015F" w:rsidRPr="0047368F" w:rsidRDefault="00BE2D02" w:rsidP="00063996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France Relance</w:t>
                                          </w:r>
                                          <w:r w:rsidR="00C237AB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 xml:space="preserve"> traduit concrètement la mobilisation totale du Gouvernement en faveur de l’emploi</w:t>
                                          </w:r>
                                          <w:r w:rsidR="00C237AB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Les personnes en situation de handicap bénéficieront ainsi de l’investissement massif de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 xml:space="preserve"> 6,5 milliards d’euros du plan</w:t>
                                          </w:r>
                                          <w:r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 xml:space="preserve"> #1jeune1solution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="007F79A0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pour un objectif d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’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embauche de 8.000 jeunes en situation de handicap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r w:rsidR="007F79A0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D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ans ce contexte inédit</w:t>
                                          </w:r>
                                          <w:r w:rsidR="007F79A0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 de crise sanitaire et économique, l’ensemble des travailleurs handicapés étant exposés aux aléas du marché du travail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un</w:t>
                                          </w:r>
                                          <w:r w:rsidR="008D1FE2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e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="008D1FE2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aide exceptionnelle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 xml:space="preserve"> de 100 millions d’euros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 permettra d</w:t>
                                          </w:r>
                                          <w:r w:rsidR="008D1FE2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e dynamiser le recrutement, sans limite d’âge, de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 près de 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30.000 personnes</w:t>
                                          </w:r>
                                          <w:r w:rsidR="00C3015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 en situation de handicap</w:t>
                                          </w:r>
                                          <w:r w:rsidR="00B8334F" w:rsidRPr="0047368F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tbl>
                                          <w:tblPr>
                                            <w:tblpPr w:leftFromText="60" w:rightFromText="6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00"/>
                                          </w:tblGrid>
                                          <w:tr w:rsidR="00743737" w:rsidRPr="004736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116A5" w:rsidRPr="0047368F" w:rsidRDefault="00A116A5" w:rsidP="00C85A40">
                                                <w:pPr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063996" w:rsidRPr="0047368F" w:rsidRDefault="008D1FE2" w:rsidP="00C85A40">
                                                <w:pPr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En complément</w:t>
                                                </w:r>
                                                <w:r w:rsidR="00BE2D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du soutien à l’emploi, </w:t>
                                                </w:r>
                                                <w:r w:rsidR="00BE2D0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</w:t>
                                                </w:r>
                                                <w:r w:rsidR="00A0574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e P</w:t>
                                                </w:r>
                                                <w:r w:rsidR="00063996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lan de relance porte également des engagements financiers importants pour rendre la société plus inclusive</w:t>
                                                </w:r>
                                                <w:r w:rsidR="00D7486F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et plus accessible</w:t>
                                                </w:r>
                                                <w:r w:rsidR="0006399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A116A5" w:rsidRPr="0047368F" w:rsidRDefault="00057FFB" w:rsidP="00A116A5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Selon </w:t>
                                                </w:r>
                                                <w:r w:rsidR="00A116A5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Sophie </w:t>
                                                </w:r>
                                                <w:proofErr w:type="spellStart"/>
                                                <w:r w:rsidR="00A116A5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Cluzel</w:t>
                                                </w:r>
                                                <w:proofErr w:type="spellEnd"/>
                                                <w:r w:rsidR="00A116A5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,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Secrétaire d’Etat auprès du Premier Ministre en charge des personnes handicapées : </w:t>
                                                </w:r>
                                                <w:r w:rsidR="00A116A5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« que les personnes en situation de handicap bénéficient des différents volets </w:t>
                                                </w:r>
                                                <w:r w:rsidR="00AC39A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de France Relance</w:t>
                                                </w:r>
                                                <w:r w:rsidR="00A116A5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témoigne de la volonté sans cesse renouvelée d’inscrire le handicap comme une priorité du quinquennat</w:t>
                                                </w:r>
                                                <w:r w:rsidR="00AC39A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Les mesures et dispositifs </w:t>
                                                </w:r>
                                                <w:r w:rsidR="00A0574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en faveur de l’inclusion que nous avons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conçus et mis en œuvre</w:t>
                                                </w:r>
                                                <w:r w:rsidR="00A0574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depuis 2017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dans l’ensemble</w:t>
                                                </w:r>
                                                <w:r w:rsidR="00A0574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des politiques publiques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donne</w:t>
                                                </w:r>
                                                <w:r w:rsidR="00B8334F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nt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des premiers résultats positifs ; </w:t>
                                                </w:r>
                                                <w:r w:rsidR="00760177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je suis déterminée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760177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à </w:t>
                                                </w:r>
                                                <w:r w:rsidR="000E0F0C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amplifier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la dynamique enclenchée</w:t>
                                                </w:r>
                                                <w:r w:rsidR="00760177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en faveur du parcours de vie des personnes en situation de handicap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 » </w:t>
                                                </w:r>
                                                <w:r w:rsidR="00A0574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</w:t>
                                                </w:r>
                                              </w:p>
                                              <w:p w:rsidR="005C0FE7" w:rsidRPr="0047368F" w:rsidRDefault="009401A3" w:rsidP="009401A3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20" w:after="120"/>
                                                  <w:contextualSpacing w:val="0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Avec une communication publique et des services numériques plus accessibles.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ans la continuité des </w:t>
                                                </w:r>
                                                <w:r w:rsidR="00057FFB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avancées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réalisé</w:t>
                                                </w:r>
                                                <w:r w:rsidR="00057FFB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e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 pendant la crise sanitaire en matière d’accessibilité de la communication gouvernementale, un </w:t>
                                                </w:r>
                                                <w:r w:rsidR="005C0FE7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investissement d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e </w:t>
                                                </w:r>
                                                <w:r w:rsidR="005C0FE7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1 Md€</w:t>
                                                </w:r>
                                                <w:r w:rsidR="005C0FE7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dans</w:t>
                                                </w:r>
                                                <w:r w:rsidR="005C0FE7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la transformation numérique de l’Etat et des territoires </w:t>
                                                </w:r>
                                                <w:r w:rsidR="007052E1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permettra </w:t>
                                                </w:r>
                                                <w:r w:rsidR="000E0F0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notamment</w:t>
                                                </w:r>
                                                <w:r w:rsidR="007052E1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de </w:t>
                                                </w:r>
                                                <w:r w:rsidR="005C0FE7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renforcer l’accessibilité des services publics numériques</w:t>
                                                </w:r>
                                                <w:r w:rsidR="005C0FE7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 ; </w:t>
                                                </w:r>
                                              </w:p>
                                              <w:p w:rsidR="005C0FE7" w:rsidRPr="0047368F" w:rsidRDefault="009401A3" w:rsidP="009401A3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20" w:after="120"/>
                                                  <w:contextualSpacing w:val="0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Avec des investissements dans l’accessibilité des transports et des bâtiments publics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L’amélioration de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l’accessibilité du bâti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est une priorité de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l’effort de rénovation des bâtiments publics qui va mobiliser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4 Md€,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notamment au profit des bâtiments publics de l'enseignement supérieur.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L’accessibilité des transports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sera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également améliorée </w:t>
                                                </w:r>
                                                <w:r w:rsidR="0070358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grâce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70358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aux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investissements </w:t>
                                                </w:r>
                                                <w:r w:rsidR="000E0F0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de France Relance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dans les mobilités</w:t>
                                                </w:r>
                                                <w:r w:rsidR="0070358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120 M€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seront investis pour</w:t>
                                                </w:r>
                                                <w:r w:rsidR="001167B9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0E0F0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garantir 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l’accessibilité des gares SNCF pour les personnes à mobilité réduite d’ici 2025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2F72A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3341E6" w:rsidRPr="0047368F" w:rsidRDefault="006D73F1" w:rsidP="003341E6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20" w:after="120"/>
                                                  <w:contextualSpacing w:val="0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Avec</w:t>
                                                </w:r>
                                                <w:r w:rsidR="009401A3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une relance industrielle inclusive.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Le</w:t>
                                                </w:r>
                                                <w:r w:rsidR="003341E6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fond de relocalisation</w:t>
                                                </w:r>
                                                <w:r w:rsidR="003341E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, en soutien au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x</w:t>
                                                </w:r>
                                                <w:r w:rsidR="003341E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projet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s</w:t>
                                                </w:r>
                                                <w:r w:rsidR="003341E6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i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ndustriels dans les territoires (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400 M€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), pourra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ainsi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bénéficier à 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des projets à forte dimension inclusive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, sur le modèle du projet 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Résilience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développé au cœur de la crise sanitaire dans le secteur textile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Cet </w:t>
                                                </w:r>
                                                <w:r w:rsidR="003D442F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investissement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vient s’ajouter au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dispositif exceptionnel de soutien aux structures d’insertion par l’activité économique et aux entreprises adaptées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, doté de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300 M€</w:t>
                                                </w:r>
                                                <w:r w:rsidR="00057FFB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; </w:t>
                                                </w:r>
                                              </w:p>
                                              <w:p w:rsidR="004D1EB0" w:rsidRPr="0047368F" w:rsidRDefault="006D73F1" w:rsidP="006D73F1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20" w:after="120"/>
                                                  <w:contextualSpacing w:val="0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Avec les investissements </w:t>
                                                </w:r>
                                                <w:r w:rsidR="00057FFB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massifs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issus du Ségur de la santé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, qui contribueront à répondre 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aux besoins spécifiques des personnes handicapées</w:t>
                                                </w: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D43AAD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1,4 Md€</w:t>
                                                </w:r>
                                                <w:r w:rsidR="00D43AAD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057FFB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est consacré au</w:t>
                                                </w:r>
                                                <w:r w:rsidR="00D43AAD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rattrapage du retard sur les outils du numérique en santé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057FFB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afin d’</w:t>
                                                </w:r>
                                                <w:r w:rsidR="003D442F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améliorer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les conditions d’accès aux soins des personnes handicapées </w:t>
                                                </w:r>
                                                <w:r w:rsidR="00D43AAD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(Dossier Médical Personnel, 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développement de la télémédecine…). Les 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1,2 Md€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investis pour la 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rénovation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de 65 000 places d’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EHPA</w:t>
                                                </w:r>
                                                <w:r w:rsidR="005B199E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D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à horizon 2025 </w:t>
                                                </w:r>
                                                <w:r w:rsidR="00B44824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bénéficieront </w:t>
                                                </w:r>
                                                <w:r w:rsidR="00B44824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aux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personnes handicapées vieillissantes</w:t>
                                                </w:r>
                                                <w:r w:rsidR="004D1EB0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</w:t>
                                                </w:r>
                                                <w:r w:rsidR="00951D6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Pour le </w:t>
                                                </w:r>
                                                <w:r w:rsidR="00951D6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secteur médico-social,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600 M€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70358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investis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</w:t>
                                                </w:r>
                                                <w:r w:rsidR="00951D62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ans le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numérique </w:t>
                                                </w:r>
                                                <w:r w:rsidR="0070358C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vont permettre de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faciliter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le quotidien des professionnels</w:t>
                                                </w:r>
                                                <w:r w:rsidR="00DA5A3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,</w:t>
                                                </w:r>
                                                <w:r w:rsidR="00AE540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la coo</w:t>
                                                </w:r>
                                                <w:r w:rsidR="00DA5A3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pération des différents acteurs </w:t>
                                                </w:r>
                                                <w:r w:rsidR="00951D62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ainsi que</w:t>
                                                </w:r>
                                                <w:r w:rsidR="00DA5A39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l’accompagnement et le lien avec les familles</w:t>
                                                </w:r>
                                                <w:r w:rsidR="00DB11DA"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4D1EB0" w:rsidRPr="0047368F" w:rsidRDefault="004D1EB0" w:rsidP="004D1EB0">
                                                <w:pPr>
                                                  <w:pStyle w:val="Paragraphedeliste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5B199E" w:rsidRPr="0047368F" w:rsidRDefault="005B199E" w:rsidP="005B199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631570" w:rsidRPr="0047368F" w:rsidRDefault="00631570" w:rsidP="00631570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/>
                                                  <w:rPr>
                                                    <w:rFonts w:ascii="Arial" w:hAnsi="Arial" w:cs="Arial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47368F" w:rsidRPr="0047368F" w:rsidRDefault="0047368F" w:rsidP="0047368F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Contact presse :</w:t>
                                                </w:r>
                                              </w:p>
                                              <w:p w:rsidR="0047368F" w:rsidRPr="0047368F" w:rsidRDefault="00FD0AC3" w:rsidP="0047368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hyperlink r:id="rId10" w:history="1">
                                                  <w:r w:rsidR="0047368F" w:rsidRPr="0047368F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b/>
                                                      <w:sz w:val="22"/>
                                                      <w:szCs w:val="22"/>
                                                    </w:rPr>
                                                    <w:t>seph.communication@pm.gouv.fr</w:t>
                                                  </w:r>
                                                </w:hyperlink>
                                                <w:r w:rsidR="0047368F" w:rsidRPr="0047368F"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="0047368F" w:rsidRPr="0047368F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01 40 56 88 02</w:t>
                                                </w:r>
                                              </w:p>
                                              <w:p w:rsidR="00631570" w:rsidRPr="0047368F" w:rsidRDefault="00631570" w:rsidP="000313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D363D" w:rsidRPr="004736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D363D" w:rsidRPr="0047368F" w:rsidRDefault="00AD363D" w:rsidP="00743737">
                                                <w:pPr>
                                                  <w:spacing w:before="100" w:beforeAutospacing="1" w:after="100" w:afterAutospacing="1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3737" w:rsidRPr="0047368F" w:rsidRDefault="00743737" w:rsidP="0074373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3737" w:rsidRPr="0047368F" w:rsidRDefault="00743737" w:rsidP="00743737">
                                    <w:pPr>
                                      <w:rPr>
                                        <w:rFonts w:ascii="Arial" w:eastAsia="Times New Roman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3737" w:rsidRPr="0047368F" w:rsidRDefault="00743737" w:rsidP="00743737">
                              <w:p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3737" w:rsidRPr="0047368F" w:rsidRDefault="00743737" w:rsidP="00743737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3737" w:rsidRPr="00BE457B" w:rsidRDefault="00743737" w:rsidP="00743737">
                  <w:pPr>
                    <w:jc w:val="center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</w:tbl>
          <w:p w:rsidR="00743737" w:rsidRPr="00BE457B" w:rsidRDefault="00743737" w:rsidP="00743737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743737" w:rsidRPr="00BE457B" w:rsidRDefault="00743737" w:rsidP="00631570">
      <w:pPr>
        <w:rPr>
          <w:rFonts w:asciiTheme="majorHAnsi" w:hAnsiTheme="majorHAnsi" w:cstheme="majorHAnsi"/>
        </w:rPr>
      </w:pPr>
    </w:p>
    <w:sectPr w:rsidR="00743737" w:rsidRPr="00BE457B" w:rsidSect="00AD363D">
      <w:footerReference w:type="default" r:id="rId11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C3" w:rsidRDefault="00FD0AC3" w:rsidP="00F33FDB">
      <w:r>
        <w:separator/>
      </w:r>
    </w:p>
  </w:endnote>
  <w:endnote w:type="continuationSeparator" w:id="0">
    <w:p w:rsidR="00FD0AC3" w:rsidRDefault="00FD0AC3" w:rsidP="00F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77204"/>
      <w:docPartObj>
        <w:docPartGallery w:val="Page Numbers (Bottom of Page)"/>
        <w:docPartUnique/>
      </w:docPartObj>
    </w:sdtPr>
    <w:sdtEndPr/>
    <w:sdtContent>
      <w:p w:rsidR="0047368F" w:rsidRDefault="004736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A6">
          <w:rPr>
            <w:noProof/>
          </w:rPr>
          <w:t>1</w:t>
        </w:r>
        <w:r>
          <w:fldChar w:fldCharType="end"/>
        </w:r>
      </w:p>
    </w:sdtContent>
  </w:sdt>
  <w:p w:rsidR="00F33FDB" w:rsidRDefault="00F33F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C3" w:rsidRDefault="00FD0AC3" w:rsidP="00F33FDB">
      <w:r>
        <w:separator/>
      </w:r>
    </w:p>
  </w:footnote>
  <w:footnote w:type="continuationSeparator" w:id="0">
    <w:p w:rsidR="00FD0AC3" w:rsidRDefault="00FD0AC3" w:rsidP="00F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4C9"/>
    <w:multiLevelType w:val="hybridMultilevel"/>
    <w:tmpl w:val="9C8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4CEC"/>
    <w:multiLevelType w:val="hybridMultilevel"/>
    <w:tmpl w:val="75DCD872"/>
    <w:lvl w:ilvl="0" w:tplc="F5ECE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54C"/>
    <w:multiLevelType w:val="hybridMultilevel"/>
    <w:tmpl w:val="9E884CF8"/>
    <w:lvl w:ilvl="0" w:tplc="6902E4BC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7"/>
    <w:rsid w:val="0003132B"/>
    <w:rsid w:val="00044CF4"/>
    <w:rsid w:val="00057FFB"/>
    <w:rsid w:val="00063996"/>
    <w:rsid w:val="000824FD"/>
    <w:rsid w:val="000C5F3E"/>
    <w:rsid w:val="000E0F0C"/>
    <w:rsid w:val="0010457C"/>
    <w:rsid w:val="001167B9"/>
    <w:rsid w:val="0013428D"/>
    <w:rsid w:val="00196AF3"/>
    <w:rsid w:val="001A441C"/>
    <w:rsid w:val="00297732"/>
    <w:rsid w:val="002F72A6"/>
    <w:rsid w:val="003341E6"/>
    <w:rsid w:val="00380140"/>
    <w:rsid w:val="003C4701"/>
    <w:rsid w:val="003D442F"/>
    <w:rsid w:val="003E1120"/>
    <w:rsid w:val="003F55A1"/>
    <w:rsid w:val="00424C6D"/>
    <w:rsid w:val="00431598"/>
    <w:rsid w:val="0044524E"/>
    <w:rsid w:val="0047368F"/>
    <w:rsid w:val="004D1EB0"/>
    <w:rsid w:val="004E53FF"/>
    <w:rsid w:val="005306C8"/>
    <w:rsid w:val="00540FA6"/>
    <w:rsid w:val="005B199E"/>
    <w:rsid w:val="005C0FE7"/>
    <w:rsid w:val="005E3BEC"/>
    <w:rsid w:val="00631570"/>
    <w:rsid w:val="00686EF2"/>
    <w:rsid w:val="006D7001"/>
    <w:rsid w:val="006D73F1"/>
    <w:rsid w:val="006F34BE"/>
    <w:rsid w:val="0070358C"/>
    <w:rsid w:val="007052E1"/>
    <w:rsid w:val="00714BE3"/>
    <w:rsid w:val="00743737"/>
    <w:rsid w:val="00754A08"/>
    <w:rsid w:val="00760177"/>
    <w:rsid w:val="007630A0"/>
    <w:rsid w:val="007958B9"/>
    <w:rsid w:val="007B25E2"/>
    <w:rsid w:val="007F79A0"/>
    <w:rsid w:val="00882C6E"/>
    <w:rsid w:val="00883C91"/>
    <w:rsid w:val="008D1FE2"/>
    <w:rsid w:val="0090193C"/>
    <w:rsid w:val="0091778F"/>
    <w:rsid w:val="009204C3"/>
    <w:rsid w:val="009401A3"/>
    <w:rsid w:val="00951D62"/>
    <w:rsid w:val="00A05749"/>
    <w:rsid w:val="00A116A5"/>
    <w:rsid w:val="00A428A1"/>
    <w:rsid w:val="00A8465F"/>
    <w:rsid w:val="00AA6903"/>
    <w:rsid w:val="00AB3B77"/>
    <w:rsid w:val="00AC39A2"/>
    <w:rsid w:val="00AD363D"/>
    <w:rsid w:val="00AE5402"/>
    <w:rsid w:val="00B27012"/>
    <w:rsid w:val="00B27B77"/>
    <w:rsid w:val="00B44824"/>
    <w:rsid w:val="00B748D9"/>
    <w:rsid w:val="00B8334F"/>
    <w:rsid w:val="00BE2D02"/>
    <w:rsid w:val="00BE457B"/>
    <w:rsid w:val="00C237AB"/>
    <w:rsid w:val="00C3015F"/>
    <w:rsid w:val="00C50554"/>
    <w:rsid w:val="00C85A40"/>
    <w:rsid w:val="00D43AAD"/>
    <w:rsid w:val="00D539CA"/>
    <w:rsid w:val="00D7486F"/>
    <w:rsid w:val="00D75A36"/>
    <w:rsid w:val="00D76455"/>
    <w:rsid w:val="00D85293"/>
    <w:rsid w:val="00DA5A39"/>
    <w:rsid w:val="00DB11DA"/>
    <w:rsid w:val="00DC7896"/>
    <w:rsid w:val="00DD1B6E"/>
    <w:rsid w:val="00E00349"/>
    <w:rsid w:val="00EC722A"/>
    <w:rsid w:val="00ED41F5"/>
    <w:rsid w:val="00F33FDB"/>
    <w:rsid w:val="00F43B68"/>
    <w:rsid w:val="00F50EB2"/>
    <w:rsid w:val="00F541A4"/>
    <w:rsid w:val="00FA6FA1"/>
    <w:rsid w:val="00FD0AC3"/>
    <w:rsid w:val="00FF2A93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CA5CD"/>
  <w14:defaultImageDpi w14:val="300"/>
  <w15:docId w15:val="{04394856-7D23-4972-B2FE-C028E96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7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43737"/>
    <w:rPr>
      <w:b/>
      <w:bCs/>
    </w:rPr>
  </w:style>
  <w:style w:type="paragraph" w:customStyle="1" w:styleId="yiv1840748461msonormal">
    <w:name w:val="yiv1840748461msonormal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yiv1840748461msobodytext">
    <w:name w:val="yiv1840748461msobodytext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FDB"/>
  </w:style>
  <w:style w:type="paragraph" w:styleId="Pieddepage">
    <w:name w:val="footer"/>
    <w:basedOn w:val="Normal"/>
    <w:link w:val="Pieddepag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FDB"/>
  </w:style>
  <w:style w:type="character" w:styleId="Marquedecommentaire">
    <w:name w:val="annotation reference"/>
    <w:basedOn w:val="Policepardfaut"/>
    <w:uiPriority w:val="99"/>
    <w:semiHidden/>
    <w:unhideWhenUsed/>
    <w:rsid w:val="004E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C17-AD59-4554-A172-6221A518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Dekerle</dc:creator>
  <cp:keywords/>
  <dc:description/>
  <cp:lastModifiedBy>ANDRE DANIEL Madeleine</cp:lastModifiedBy>
  <cp:revision>2</cp:revision>
  <cp:lastPrinted>2020-09-14T08:09:00Z</cp:lastPrinted>
  <dcterms:created xsi:type="dcterms:W3CDTF">2020-09-14T08:10:00Z</dcterms:created>
  <dcterms:modified xsi:type="dcterms:W3CDTF">2020-09-14T08:10:00Z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2020-08-24T16:03:49Z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7bd44cc5-738f-461d-a8c0-00004815a31a</vt:lpwstr>
  </property>
  <property fmtid="{D5CDD505-2E9C-101B-9397-08002B2CF9AE}" pid="8" name="MSIP_Label_1387ec98-8aff-418c-9455-dc857e1ea7dc_ContentBits">
    <vt:lpwstr>2</vt:lpwstr>
  </property>
</Properties>
</file>