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B822EE" w:rsidRDefault="00B822EE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8D1CD6">
        <w:rPr>
          <w:rFonts w:ascii="Arial" w:hAnsi="Arial" w:cs="Arial"/>
          <w:b/>
          <w:caps/>
        </w:rPr>
        <w:t>22</w:t>
      </w:r>
      <w:r w:rsidR="000210AE">
        <w:rPr>
          <w:rFonts w:ascii="Arial" w:hAnsi="Arial" w:cs="Arial"/>
          <w:b/>
          <w:caps/>
        </w:rPr>
        <w:t xml:space="preserve"> mars au </w:t>
      </w:r>
      <w:r w:rsidR="00295182">
        <w:rPr>
          <w:rFonts w:ascii="Arial" w:hAnsi="Arial" w:cs="Arial"/>
          <w:b/>
          <w:caps/>
        </w:rPr>
        <w:t xml:space="preserve">VENDREDI </w:t>
      </w:r>
      <w:r w:rsidR="008D1CD6">
        <w:rPr>
          <w:rFonts w:ascii="Arial" w:hAnsi="Arial" w:cs="Arial"/>
          <w:b/>
          <w:caps/>
        </w:rPr>
        <w:t>26</w:t>
      </w:r>
      <w:r w:rsidR="00091155">
        <w:rPr>
          <w:rFonts w:ascii="Arial" w:hAnsi="Arial" w:cs="Arial"/>
          <w:b/>
          <w:caps/>
        </w:rPr>
        <w:t xml:space="preserve"> </w:t>
      </w:r>
      <w:r w:rsidR="000210AE">
        <w:rPr>
          <w:rFonts w:ascii="Arial" w:hAnsi="Arial" w:cs="Arial"/>
          <w:b/>
          <w:caps/>
        </w:rPr>
        <w:t>MARS</w:t>
      </w:r>
      <w:r w:rsidR="000671EB">
        <w:rPr>
          <w:rFonts w:ascii="Arial" w:hAnsi="Arial" w:cs="Arial"/>
          <w:b/>
          <w:caps/>
        </w:rPr>
        <w:t xml:space="preserve">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4B2DA8" w:rsidRDefault="004B2DA8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CD01EB">
        <w:rPr>
          <w:rFonts w:ascii="Arial" w:hAnsi="Arial" w:cs="Arial"/>
          <w:noProof/>
        </w:rPr>
        <w:t>22 mars 2021</w:t>
      </w:r>
      <w:r w:rsidR="00D203C7">
        <w:rPr>
          <w:rFonts w:ascii="Arial" w:hAnsi="Arial" w:cs="Arial"/>
        </w:rPr>
        <w:fldChar w:fldCharType="end"/>
      </w:r>
    </w:p>
    <w:p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:rsidR="001E5887" w:rsidRDefault="001E5887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1A1D84" w:rsidRDefault="001A1D84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70AA9" w:rsidRDefault="00970AA9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0671EB">
        <w:rPr>
          <w:rFonts w:ascii="Arial" w:hAnsi="Arial" w:cs="Arial"/>
          <w:b/>
          <w:color w:val="1F497D" w:themeColor="text2"/>
        </w:rPr>
        <w:t>22</w:t>
      </w:r>
      <w:r w:rsidR="000210AE">
        <w:rPr>
          <w:rFonts w:ascii="Arial" w:hAnsi="Arial" w:cs="Arial"/>
          <w:b/>
          <w:color w:val="1F497D" w:themeColor="text2"/>
        </w:rPr>
        <w:t xml:space="preserve"> MARS</w:t>
      </w:r>
      <w:r>
        <w:rPr>
          <w:rFonts w:ascii="Arial" w:hAnsi="Arial" w:cs="Arial"/>
          <w:b/>
          <w:color w:val="1F497D" w:themeColor="text2"/>
        </w:rPr>
        <w:t xml:space="preserve"> 202</w:t>
      </w:r>
      <w:r w:rsidR="00567C52">
        <w:rPr>
          <w:rFonts w:ascii="Arial" w:hAnsi="Arial" w:cs="Arial"/>
          <w:b/>
          <w:color w:val="1F497D" w:themeColor="text2"/>
        </w:rPr>
        <w:t>1</w:t>
      </w:r>
    </w:p>
    <w:p w:rsidR="00EE1D37" w:rsidRPr="005C3B1D" w:rsidRDefault="00EE1D37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8"/>
        </w:rPr>
      </w:pPr>
    </w:p>
    <w:p w:rsidR="00EE1D37" w:rsidRDefault="007572F1" w:rsidP="00E94AFF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17h3</w:t>
      </w:r>
      <w:r w:rsidR="00EE1D37">
        <w:rPr>
          <w:rFonts w:ascii="Arial" w:hAnsi="Arial" w:cs="Arial"/>
          <w:b/>
        </w:rPr>
        <w:t>0 </w:t>
      </w:r>
      <w:r w:rsidR="00EE1D37" w:rsidRPr="0007607E">
        <w:rPr>
          <w:rFonts w:ascii="Arial" w:hAnsi="Arial" w:cs="Arial"/>
        </w:rPr>
        <w:t>:</w:t>
      </w:r>
      <w:r w:rsidR="00EE1D37">
        <w:rPr>
          <w:rFonts w:ascii="Arial" w:hAnsi="Arial" w:cs="Arial"/>
          <w:b/>
        </w:rPr>
        <w:t xml:space="preserve"> </w:t>
      </w:r>
      <w:r w:rsidR="00E94AFF" w:rsidRPr="00E94AFF">
        <w:rPr>
          <w:rFonts w:ascii="Arial" w:hAnsi="Arial" w:cs="Arial"/>
        </w:rPr>
        <w:t>Webinaire</w:t>
      </w:r>
      <w:r w:rsidRPr="00E94AFF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bilan et perspectives du Duoday</w:t>
      </w:r>
      <w:r w:rsidR="00371B38">
        <w:rPr>
          <w:rFonts w:ascii="Arial" w:hAnsi="Arial" w:cs="Arial"/>
        </w:rPr>
        <w:t xml:space="preserve"> et de la Semaine E</w:t>
      </w:r>
      <w:r w:rsidR="00E94AFF">
        <w:rPr>
          <w:rFonts w:ascii="Arial" w:hAnsi="Arial" w:cs="Arial"/>
        </w:rPr>
        <w:t xml:space="preserve">uropéenne </w:t>
      </w:r>
      <w:r w:rsidR="00E94AFF" w:rsidRPr="00E94AFF">
        <w:rPr>
          <w:rFonts w:ascii="Arial" w:hAnsi="Arial" w:cs="Arial"/>
        </w:rPr>
        <w:t>pour l’Emploi des Personnes Handicapées</w:t>
      </w:r>
    </w:p>
    <w:p w:rsidR="00E94AFF" w:rsidRPr="002432EE" w:rsidRDefault="00E94AFF" w:rsidP="00E94AFF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2432EE">
        <w:rPr>
          <w:rFonts w:ascii="Arial" w:hAnsi="Arial" w:cs="Arial"/>
          <w:i/>
        </w:rPr>
        <w:t>(Visioconférence)</w:t>
      </w:r>
    </w:p>
    <w:p w:rsidR="00EE1D37" w:rsidRDefault="00EE1D37" w:rsidP="00F52CC3">
      <w:pPr>
        <w:spacing w:after="0" w:line="240" w:lineRule="auto"/>
        <w:jc w:val="both"/>
        <w:rPr>
          <w:rFonts w:ascii="Arial" w:hAnsi="Arial" w:cs="Arial"/>
          <w:b/>
        </w:rPr>
      </w:pPr>
    </w:p>
    <w:p w:rsidR="00D279CA" w:rsidRDefault="00D279CA" w:rsidP="00D279CA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19h30 </w:t>
      </w:r>
      <w:r>
        <w:rPr>
          <w:rFonts w:ascii="Arial" w:hAnsi="Arial" w:cs="Arial"/>
        </w:rPr>
        <w:t>: Réunion de ministres relative à la « COVID19 » présidée par le Premier ministre</w:t>
      </w:r>
    </w:p>
    <w:p w:rsidR="00D279CA" w:rsidRDefault="00D279CA" w:rsidP="00D279CA">
      <w:pPr>
        <w:spacing w:after="0" w:line="264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 (Audioconférence)</w:t>
      </w:r>
    </w:p>
    <w:p w:rsidR="00D279CA" w:rsidRDefault="00D279CA" w:rsidP="00F52CC3">
      <w:pPr>
        <w:spacing w:after="0" w:line="240" w:lineRule="auto"/>
        <w:jc w:val="both"/>
        <w:rPr>
          <w:rFonts w:ascii="Arial" w:hAnsi="Arial" w:cs="Arial"/>
          <w:b/>
        </w:rPr>
      </w:pPr>
    </w:p>
    <w:p w:rsidR="00D279CA" w:rsidRDefault="00D279CA" w:rsidP="00F52CC3">
      <w:pPr>
        <w:spacing w:after="0" w:line="240" w:lineRule="auto"/>
        <w:jc w:val="both"/>
        <w:rPr>
          <w:rFonts w:ascii="Arial" w:hAnsi="Arial" w:cs="Arial"/>
          <w:b/>
        </w:rPr>
      </w:pPr>
    </w:p>
    <w:p w:rsidR="00F52CC3" w:rsidRPr="00325209" w:rsidRDefault="0077534F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</w:t>
      </w:r>
      <w:r w:rsidR="00F52CC3">
        <w:rPr>
          <w:rFonts w:ascii="Arial" w:hAnsi="Arial" w:cs="Arial"/>
          <w:b/>
          <w:color w:val="1F497D" w:themeColor="text2"/>
        </w:rPr>
        <w:t xml:space="preserve">ARDI </w:t>
      </w:r>
      <w:r w:rsidR="000671EB">
        <w:rPr>
          <w:rFonts w:ascii="Arial" w:hAnsi="Arial" w:cs="Arial"/>
          <w:b/>
          <w:color w:val="1F497D" w:themeColor="text2"/>
        </w:rPr>
        <w:t>23</w:t>
      </w:r>
      <w:r w:rsidR="00B95441">
        <w:rPr>
          <w:rFonts w:ascii="Arial" w:hAnsi="Arial" w:cs="Arial"/>
          <w:b/>
          <w:color w:val="1F497D" w:themeColor="text2"/>
        </w:rPr>
        <w:t xml:space="preserve"> </w:t>
      </w:r>
      <w:r w:rsidR="000210AE">
        <w:rPr>
          <w:rFonts w:ascii="Arial" w:hAnsi="Arial" w:cs="Arial"/>
          <w:b/>
          <w:color w:val="1F497D" w:themeColor="text2"/>
        </w:rPr>
        <w:t>MARS</w:t>
      </w:r>
      <w:r w:rsidR="00FB73DE">
        <w:rPr>
          <w:rFonts w:ascii="Arial" w:hAnsi="Arial" w:cs="Arial"/>
          <w:b/>
          <w:color w:val="1F497D" w:themeColor="text2"/>
        </w:rPr>
        <w:t xml:space="preserve"> </w:t>
      </w:r>
      <w:r w:rsidR="0029025F">
        <w:rPr>
          <w:rFonts w:ascii="Arial" w:hAnsi="Arial" w:cs="Arial"/>
          <w:b/>
          <w:color w:val="1F497D" w:themeColor="text2"/>
        </w:rPr>
        <w:t>202</w:t>
      </w:r>
      <w:r w:rsidR="00567C52">
        <w:rPr>
          <w:rFonts w:ascii="Arial" w:hAnsi="Arial" w:cs="Arial"/>
          <w:b/>
          <w:color w:val="1F497D" w:themeColor="text2"/>
        </w:rPr>
        <w:t>1</w:t>
      </w:r>
    </w:p>
    <w:p w:rsidR="00BA1804" w:rsidRPr="005C3B1D" w:rsidRDefault="00BA1804" w:rsidP="00E33DE9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z w:val="28"/>
        </w:rPr>
      </w:pPr>
    </w:p>
    <w:p w:rsidR="00646D7E" w:rsidRDefault="00646D7E" w:rsidP="00646D7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4F4E2F">
        <w:rPr>
          <w:rFonts w:ascii="Arial" w:hAnsi="Arial" w:cs="Arial"/>
          <w:b/>
        </w:rPr>
        <w:t>h0</w:t>
      </w:r>
      <w:r w:rsidR="00E33DE9" w:rsidRPr="00205799">
        <w:rPr>
          <w:rFonts w:ascii="Arial" w:hAnsi="Arial" w:cs="Arial"/>
          <w:b/>
        </w:rPr>
        <w:t>0 </w:t>
      </w:r>
      <w:r w:rsidR="00E33DE9" w:rsidRPr="0020579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Entretien avec Mme Virginie LASSERRE, Directrice générale de la cohésion sociale (DGCS) et Mme Virginie MAGNANT, Directrice de la Caisse nationale de solidarité pour l'autonomie (CNSA)</w:t>
      </w:r>
    </w:p>
    <w:p w:rsidR="00646D7E" w:rsidRDefault="00646D7E" w:rsidP="00646D7E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            </w:t>
      </w:r>
      <w:r w:rsidR="00037416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(</w:t>
      </w:r>
      <w:r w:rsidR="00E94AFF">
        <w:rPr>
          <w:rFonts w:ascii="Arial" w:hAnsi="Arial" w:cs="Arial"/>
          <w:i/>
          <w:iCs/>
        </w:rPr>
        <w:t>Paris</w:t>
      </w:r>
      <w:r>
        <w:rPr>
          <w:rFonts w:ascii="Arial" w:hAnsi="Arial" w:cs="Arial"/>
          <w:i/>
          <w:iCs/>
        </w:rPr>
        <w:t>)</w:t>
      </w:r>
    </w:p>
    <w:p w:rsidR="00646D7E" w:rsidRPr="00037416" w:rsidRDefault="00646D7E" w:rsidP="00646D7E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 xml:space="preserve"> </w:t>
      </w:r>
    </w:p>
    <w:p w:rsidR="00646D7E" w:rsidRDefault="00646D7E" w:rsidP="00646D7E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12h00 </w:t>
      </w:r>
      <w:r w:rsidRPr="00037416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646D7E">
        <w:rPr>
          <w:rFonts w:ascii="Arial" w:hAnsi="Arial" w:cs="Arial"/>
        </w:rPr>
        <w:t>Questions orales sans débat</w:t>
      </w:r>
    </w:p>
    <w:p w:rsidR="00646D7E" w:rsidRPr="00646D7E" w:rsidRDefault="00646D7E" w:rsidP="00646D7E">
      <w:pPr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646D7E">
        <w:rPr>
          <w:rFonts w:ascii="Arial" w:hAnsi="Arial" w:cs="Arial"/>
          <w:i/>
        </w:rPr>
        <w:t>(Assemblée nationale)</w:t>
      </w:r>
    </w:p>
    <w:p w:rsidR="00646D7E" w:rsidRPr="00037416" w:rsidRDefault="00646D7E" w:rsidP="00646D7E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</w:rPr>
      </w:pPr>
    </w:p>
    <w:p w:rsidR="00F0516E" w:rsidRPr="00E03A8F" w:rsidRDefault="00F0516E" w:rsidP="00F0516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F0516E" w:rsidRDefault="00F0516E" w:rsidP="00F0516E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(Assemblée nationale)</w:t>
      </w:r>
    </w:p>
    <w:p w:rsidR="00A41A38" w:rsidRPr="00037416" w:rsidRDefault="00A41A38" w:rsidP="001C4C4F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  <w:sz w:val="24"/>
        </w:rPr>
      </w:pPr>
    </w:p>
    <w:p w:rsidR="009707B7" w:rsidRDefault="009707B7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8D0F60" w:rsidRPr="00325209" w:rsidRDefault="00F961F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0671EB">
        <w:rPr>
          <w:rFonts w:ascii="Arial" w:hAnsi="Arial" w:cs="Arial"/>
          <w:b/>
          <w:color w:val="1F497D" w:themeColor="text2"/>
        </w:rPr>
        <w:t>24</w:t>
      </w:r>
      <w:r w:rsidR="000210AE">
        <w:rPr>
          <w:rFonts w:ascii="Arial" w:hAnsi="Arial" w:cs="Arial"/>
          <w:b/>
          <w:color w:val="1F497D" w:themeColor="text2"/>
        </w:rPr>
        <w:t xml:space="preserve"> MARS</w:t>
      </w:r>
      <w:r w:rsidR="008D0F60">
        <w:rPr>
          <w:rFonts w:ascii="Arial" w:hAnsi="Arial" w:cs="Arial"/>
          <w:b/>
          <w:color w:val="1F497D" w:themeColor="text2"/>
        </w:rPr>
        <w:t xml:space="preserve"> 2021</w:t>
      </w:r>
      <w:r w:rsidR="009707B7">
        <w:rPr>
          <w:rFonts w:ascii="Arial" w:hAnsi="Arial" w:cs="Arial"/>
          <w:b/>
          <w:color w:val="1F497D" w:themeColor="text2"/>
        </w:rPr>
        <w:tab/>
      </w:r>
    </w:p>
    <w:p w:rsidR="00912FC8" w:rsidRPr="005C3B1D" w:rsidRDefault="00912FC8" w:rsidP="00444BBC">
      <w:pPr>
        <w:widowControl w:val="0"/>
        <w:spacing w:after="0" w:line="240" w:lineRule="auto"/>
        <w:jc w:val="both"/>
        <w:rPr>
          <w:rFonts w:ascii="Arial" w:eastAsia="Arial Unicode MS" w:hAnsi="Arial" w:cs="Arial"/>
          <w:i/>
          <w:sz w:val="28"/>
        </w:rPr>
      </w:pPr>
    </w:p>
    <w:p w:rsidR="00646D7E" w:rsidRPr="002432EE" w:rsidRDefault="00646D7E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09h00 </w:t>
      </w:r>
      <w:r w:rsidRPr="005C3B1D">
        <w:rPr>
          <w:rFonts w:ascii="Arial" w:hAnsi="Arial" w:cs="Arial"/>
        </w:rPr>
        <w:t xml:space="preserve">: </w:t>
      </w:r>
      <w:r w:rsidRPr="002432EE">
        <w:rPr>
          <w:rFonts w:ascii="Arial" w:hAnsi="Arial" w:cs="Arial"/>
        </w:rPr>
        <w:t>I</w:t>
      </w:r>
      <w:r w:rsidR="005778C7">
        <w:rPr>
          <w:rFonts w:ascii="Arial" w:hAnsi="Arial" w:cs="Arial"/>
        </w:rPr>
        <w:t xml:space="preserve">nstallation du </w:t>
      </w:r>
      <w:r w:rsidR="00E94AFF">
        <w:rPr>
          <w:rFonts w:ascii="Arial" w:hAnsi="Arial" w:cs="Arial"/>
        </w:rPr>
        <w:t>c</w:t>
      </w:r>
      <w:r w:rsidR="00E94AFF" w:rsidRPr="00E94AFF">
        <w:rPr>
          <w:rFonts w:ascii="Arial" w:hAnsi="Arial" w:cs="Arial"/>
        </w:rPr>
        <w:t xml:space="preserve">onseil pour les questions sémantiques, sociologiques et d'éthique </w:t>
      </w:r>
      <w:r w:rsidR="005778C7">
        <w:rPr>
          <w:rFonts w:ascii="Arial" w:hAnsi="Arial" w:cs="Arial"/>
        </w:rPr>
        <w:t xml:space="preserve">du </w:t>
      </w:r>
      <w:r w:rsidRPr="002432EE">
        <w:rPr>
          <w:rFonts w:ascii="Arial" w:hAnsi="Arial" w:cs="Arial"/>
        </w:rPr>
        <w:t>C</w:t>
      </w:r>
      <w:r w:rsidR="005778C7">
        <w:rPr>
          <w:rFonts w:ascii="Arial" w:hAnsi="Arial" w:cs="Arial"/>
        </w:rPr>
        <w:t>onseil national consultatif des personnes handicapées (C</w:t>
      </w:r>
      <w:r w:rsidRPr="002432EE">
        <w:rPr>
          <w:rFonts w:ascii="Arial" w:hAnsi="Arial" w:cs="Arial"/>
        </w:rPr>
        <w:t>NCPH</w:t>
      </w:r>
      <w:r w:rsidR="005778C7">
        <w:rPr>
          <w:rFonts w:ascii="Arial" w:hAnsi="Arial" w:cs="Arial"/>
        </w:rPr>
        <w:t>)</w:t>
      </w:r>
      <w:r w:rsidRPr="002432EE">
        <w:rPr>
          <w:rFonts w:ascii="Arial" w:hAnsi="Arial" w:cs="Arial"/>
        </w:rPr>
        <w:t xml:space="preserve"> </w:t>
      </w:r>
    </w:p>
    <w:p w:rsidR="002432EE" w:rsidRPr="002432EE" w:rsidRDefault="002432EE" w:rsidP="002432EE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2432EE">
        <w:rPr>
          <w:rFonts w:ascii="Arial" w:hAnsi="Arial" w:cs="Arial"/>
          <w:i/>
        </w:rPr>
        <w:t>(Visioconférence)</w:t>
      </w:r>
    </w:p>
    <w:p w:rsidR="00646D7E" w:rsidRDefault="00646D7E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F61227" w:rsidRPr="008D0F60" w:rsidRDefault="006F19D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10h30 </w:t>
      </w:r>
      <w:r w:rsidRPr="003756BF">
        <w:rPr>
          <w:rFonts w:ascii="Arial" w:hAnsi="Arial" w:cs="Arial"/>
        </w:rPr>
        <w:t xml:space="preserve">: </w:t>
      </w:r>
      <w:r w:rsidRPr="008D0F60">
        <w:rPr>
          <w:rFonts w:ascii="Arial" w:hAnsi="Arial" w:cs="Arial"/>
        </w:rPr>
        <w:t>Conseil des ministres</w:t>
      </w:r>
    </w:p>
    <w:p w:rsidR="006F19DA" w:rsidRPr="008D0F60" w:rsidRDefault="006F19DA" w:rsidP="00534385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371B38">
        <w:rPr>
          <w:rFonts w:ascii="Arial" w:hAnsi="Arial" w:cs="Arial"/>
          <w:i/>
        </w:rPr>
        <w:t>(Palais de l’Elysée)</w:t>
      </w:r>
    </w:p>
    <w:p w:rsidR="006F19DA" w:rsidRDefault="006F19D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E94AFF" w:rsidRPr="00882496" w:rsidRDefault="00583C13" w:rsidP="001844CA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 w:rsidRPr="00882496">
        <w:rPr>
          <w:rFonts w:ascii="Arial" w:hAnsi="Arial" w:cs="Arial"/>
          <w:b/>
        </w:rPr>
        <w:t>14h00 </w:t>
      </w:r>
      <w:r w:rsidRPr="00882496">
        <w:rPr>
          <w:rFonts w:ascii="Arial" w:hAnsi="Arial" w:cs="Arial"/>
        </w:rPr>
        <w:t>:</w:t>
      </w:r>
      <w:r w:rsidRPr="00882496">
        <w:rPr>
          <w:rFonts w:ascii="Arial" w:hAnsi="Arial" w:cs="Arial"/>
          <w:b/>
        </w:rPr>
        <w:t xml:space="preserve"> </w:t>
      </w:r>
      <w:r w:rsidR="00D474EB" w:rsidRPr="00882496">
        <w:rPr>
          <w:rFonts w:ascii="Arial" w:hAnsi="Arial" w:cs="Arial"/>
        </w:rPr>
        <w:t>Colloque de la 9</w:t>
      </w:r>
      <w:r w:rsidR="00D474EB" w:rsidRPr="00882496">
        <w:rPr>
          <w:rFonts w:ascii="Arial" w:hAnsi="Arial" w:cs="Arial"/>
          <w:vertAlign w:val="superscript"/>
        </w:rPr>
        <w:t>ème</w:t>
      </w:r>
      <w:r w:rsidR="00D474EB" w:rsidRPr="00882496">
        <w:rPr>
          <w:rFonts w:ascii="Arial" w:hAnsi="Arial" w:cs="Arial"/>
        </w:rPr>
        <w:t xml:space="preserve"> édition de la Journée Nationale du Sport et du Handicap organisé par l'ANESTAPS, Association Nationale des Étudiants en STAPS</w:t>
      </w:r>
    </w:p>
    <w:p w:rsidR="00583C13" w:rsidRDefault="00E035BC" w:rsidP="00583C13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583C13">
        <w:rPr>
          <w:rFonts w:ascii="Arial" w:hAnsi="Arial" w:cs="Arial"/>
          <w:i/>
          <w:iCs/>
        </w:rPr>
        <w:t xml:space="preserve"> (Visioconférence)</w:t>
      </w:r>
      <w:r w:rsidR="00D474EB" w:rsidRPr="00D474EB">
        <w:t xml:space="preserve"> </w:t>
      </w:r>
    </w:p>
    <w:p w:rsidR="00E94AFF" w:rsidRDefault="00E94AFF" w:rsidP="001844CA">
      <w:pPr>
        <w:spacing w:after="0" w:line="240" w:lineRule="auto"/>
        <w:ind w:left="851" w:hanging="851"/>
        <w:jc w:val="both"/>
        <w:rPr>
          <w:rFonts w:ascii="Arial" w:hAnsi="Arial" w:cs="Arial"/>
          <w:b/>
          <w:highlight w:val="yellow"/>
        </w:rPr>
      </w:pPr>
    </w:p>
    <w:p w:rsidR="00CB3926" w:rsidRDefault="00CB3926" w:rsidP="001844CA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1844CA" w:rsidRPr="00583C13" w:rsidRDefault="00E372C2" w:rsidP="001844CA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583C13">
        <w:rPr>
          <w:rFonts w:ascii="Arial" w:hAnsi="Arial" w:cs="Arial"/>
          <w:b/>
        </w:rPr>
        <w:lastRenderedPageBreak/>
        <w:t>1</w:t>
      </w:r>
      <w:r w:rsidR="002C277D">
        <w:rPr>
          <w:rFonts w:ascii="Arial" w:hAnsi="Arial" w:cs="Arial"/>
          <w:b/>
        </w:rPr>
        <w:t>5h0</w:t>
      </w:r>
      <w:r w:rsidR="001844CA" w:rsidRPr="00583C13">
        <w:rPr>
          <w:rFonts w:ascii="Arial" w:hAnsi="Arial" w:cs="Arial"/>
          <w:b/>
        </w:rPr>
        <w:t>0</w:t>
      </w:r>
      <w:r w:rsidR="005778C7" w:rsidRPr="00583C13">
        <w:rPr>
          <w:rFonts w:ascii="Arial" w:hAnsi="Arial" w:cs="Arial"/>
          <w:b/>
        </w:rPr>
        <w:t> </w:t>
      </w:r>
      <w:r w:rsidR="005778C7" w:rsidRPr="00583C13">
        <w:rPr>
          <w:rFonts w:ascii="Arial" w:hAnsi="Arial" w:cs="Arial"/>
        </w:rPr>
        <w:t>:</w:t>
      </w:r>
      <w:r w:rsidR="005778C7" w:rsidRPr="00583C13">
        <w:rPr>
          <w:rFonts w:ascii="Arial" w:hAnsi="Arial" w:cs="Arial"/>
          <w:b/>
        </w:rPr>
        <w:t xml:space="preserve"> </w:t>
      </w:r>
      <w:r w:rsidR="00583C13" w:rsidRPr="00583C13">
        <w:rPr>
          <w:rFonts w:ascii="Arial" w:hAnsi="Arial" w:cs="Arial"/>
        </w:rPr>
        <w:t>Intervention à la Journée nationale du réseau des</w:t>
      </w:r>
      <w:r w:rsidR="002432EE" w:rsidRPr="00583C13">
        <w:rPr>
          <w:rFonts w:ascii="Arial" w:hAnsi="Arial" w:cs="Arial"/>
        </w:rPr>
        <w:t xml:space="preserve"> école</w:t>
      </w:r>
      <w:r w:rsidR="00583C13" w:rsidRPr="00583C13">
        <w:rPr>
          <w:rFonts w:ascii="Arial" w:hAnsi="Arial" w:cs="Arial"/>
        </w:rPr>
        <w:t>s</w:t>
      </w:r>
      <w:r w:rsidR="002432EE" w:rsidRPr="00583C13">
        <w:rPr>
          <w:rFonts w:ascii="Arial" w:hAnsi="Arial" w:cs="Arial"/>
        </w:rPr>
        <w:t xml:space="preserve"> associées de l’UNESCO</w:t>
      </w:r>
      <w:r w:rsidR="002D56C2" w:rsidRPr="00583C13">
        <w:rPr>
          <w:rFonts w:ascii="Arial" w:hAnsi="Arial" w:cs="Arial"/>
        </w:rPr>
        <w:t xml:space="preserve"> </w:t>
      </w:r>
    </w:p>
    <w:p w:rsidR="00E94AFF" w:rsidRDefault="00E94AFF" w:rsidP="00E94AFF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 w:rsidRPr="00583C13">
        <w:rPr>
          <w:rFonts w:ascii="Arial" w:hAnsi="Arial" w:cs="Arial"/>
          <w:i/>
          <w:iCs/>
        </w:rPr>
        <w:t xml:space="preserve">  (Visioconférence)</w:t>
      </w:r>
    </w:p>
    <w:p w:rsidR="001844CA" w:rsidRDefault="001844C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1844CA" w:rsidRDefault="002432EE" w:rsidP="001844CA">
      <w:pPr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17h15</w:t>
      </w:r>
      <w:r w:rsidR="001844CA">
        <w:rPr>
          <w:rFonts w:ascii="Arial" w:hAnsi="Arial" w:cs="Arial"/>
          <w:b/>
          <w:bCs/>
        </w:rPr>
        <w:t> </w:t>
      </w:r>
      <w:r w:rsidR="002D56C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Webinaire avec les directeurs </w:t>
      </w:r>
      <w:r w:rsidR="00371B38">
        <w:rPr>
          <w:rFonts w:ascii="Arial" w:hAnsi="Arial" w:cs="Arial"/>
        </w:rPr>
        <w:t>des Maisons Départementales des P</w:t>
      </w:r>
      <w:r w:rsidR="005778C7">
        <w:rPr>
          <w:rFonts w:ascii="Arial" w:hAnsi="Arial" w:cs="Arial"/>
        </w:rPr>
        <w:t xml:space="preserve">ersonnes </w:t>
      </w:r>
      <w:r w:rsidR="00371B38">
        <w:rPr>
          <w:rFonts w:ascii="Arial" w:hAnsi="Arial" w:cs="Arial"/>
        </w:rPr>
        <w:t>H</w:t>
      </w:r>
      <w:r w:rsidR="005778C7">
        <w:rPr>
          <w:rFonts w:ascii="Arial" w:hAnsi="Arial" w:cs="Arial"/>
        </w:rPr>
        <w:t>andicapées (M</w:t>
      </w:r>
      <w:r>
        <w:rPr>
          <w:rFonts w:ascii="Arial" w:hAnsi="Arial" w:cs="Arial"/>
        </w:rPr>
        <w:t>DPH</w:t>
      </w:r>
      <w:r w:rsidR="005778C7">
        <w:rPr>
          <w:rFonts w:ascii="Arial" w:hAnsi="Arial" w:cs="Arial"/>
        </w:rPr>
        <w:t xml:space="preserve">) </w:t>
      </w:r>
    </w:p>
    <w:p w:rsidR="001844CA" w:rsidRDefault="005C3B1D" w:rsidP="001844CA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2432EE">
        <w:rPr>
          <w:rFonts w:ascii="Arial" w:hAnsi="Arial" w:cs="Arial"/>
          <w:i/>
          <w:iCs/>
        </w:rPr>
        <w:t> (Visioconférence</w:t>
      </w:r>
      <w:r w:rsidR="001844CA">
        <w:rPr>
          <w:rFonts w:ascii="Arial" w:hAnsi="Arial" w:cs="Arial"/>
          <w:i/>
          <w:iCs/>
        </w:rPr>
        <w:t>)</w:t>
      </w:r>
    </w:p>
    <w:p w:rsidR="001844CA" w:rsidRDefault="001844C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2432EE" w:rsidRDefault="002432EE" w:rsidP="002432EE">
      <w:pPr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18h30 </w:t>
      </w:r>
      <w:r>
        <w:rPr>
          <w:rFonts w:ascii="Arial" w:hAnsi="Arial" w:cs="Arial"/>
        </w:rPr>
        <w:t xml:space="preserve">: Entretien avec les associations gestionnaires d’établissements et services médico-sociaux sur l’évolution de la situation sanitaire </w:t>
      </w:r>
    </w:p>
    <w:p w:rsidR="002432EE" w:rsidRDefault="005C3B1D" w:rsidP="002432EE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2432EE">
        <w:rPr>
          <w:rFonts w:ascii="Arial" w:hAnsi="Arial" w:cs="Arial"/>
          <w:i/>
          <w:iCs/>
        </w:rPr>
        <w:t>  (Visioconférence)</w:t>
      </w:r>
    </w:p>
    <w:p w:rsidR="002432EE" w:rsidRDefault="002432EE" w:rsidP="002432EE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</w:rPr>
      </w:pPr>
    </w:p>
    <w:p w:rsidR="002D56C2" w:rsidRDefault="002D56C2" w:rsidP="002D56C2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</w:rPr>
      </w:pPr>
    </w:p>
    <w:p w:rsidR="001844CA" w:rsidRDefault="000671EB" w:rsidP="0051554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1F497D" w:themeColor="text2"/>
        </w:rPr>
        <w:t>JEUDI 25 MARS 2021</w:t>
      </w:r>
    </w:p>
    <w:p w:rsidR="00D121D2" w:rsidRPr="005C3B1D" w:rsidRDefault="00D121D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8"/>
        </w:rPr>
      </w:pPr>
    </w:p>
    <w:p w:rsidR="000F7DAF" w:rsidRPr="00D50522" w:rsidRDefault="000F7DAF" w:rsidP="000F7DAF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</w:t>
      </w:r>
      <w:r>
        <w:rPr>
          <w:rFonts w:ascii="Arial" w:eastAsia="Arial Unicode MS" w:hAnsi="Arial" w:cs="Arial"/>
          <w:b/>
        </w:rPr>
        <w:t>0</w:t>
      </w:r>
      <w:r>
        <w:rPr>
          <w:rFonts w:ascii="Arial" w:eastAsia="Arial Unicode MS" w:hAnsi="Arial" w:cs="Arial"/>
          <w:b/>
        </w:rPr>
        <w:t>h00 </w:t>
      </w:r>
      <w:r w:rsidRPr="005C3B1D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</w:rPr>
        <w:t xml:space="preserve"> </w:t>
      </w:r>
      <w:r w:rsidRPr="00D50522">
        <w:rPr>
          <w:rFonts w:ascii="Arial" w:eastAsia="Arial Unicode MS" w:hAnsi="Arial" w:cs="Arial"/>
        </w:rPr>
        <w:t xml:space="preserve">Entretien </w:t>
      </w:r>
      <w:r>
        <w:rPr>
          <w:rFonts w:ascii="Arial" w:eastAsia="Arial Unicode MS" w:hAnsi="Arial" w:cs="Arial"/>
        </w:rPr>
        <w:t>avec M. René RICOL</w:t>
      </w:r>
      <w:r w:rsidRPr="00D97672">
        <w:rPr>
          <w:rFonts w:ascii="Arial" w:eastAsia="Arial Unicode MS" w:hAnsi="Arial" w:cs="Arial"/>
        </w:rPr>
        <w:t xml:space="preserve">, Président </w:t>
      </w:r>
      <w:r w:rsidR="00D97672" w:rsidRPr="00D97672">
        <w:rPr>
          <w:rFonts w:ascii="Arial" w:eastAsia="Arial Unicode MS" w:hAnsi="Arial" w:cs="Arial"/>
        </w:rPr>
        <w:t xml:space="preserve">du cabinet </w:t>
      </w:r>
      <w:proofErr w:type="spellStart"/>
      <w:r w:rsidRPr="00D97672">
        <w:rPr>
          <w:rFonts w:ascii="Arial" w:eastAsia="Arial Unicode MS" w:hAnsi="Arial" w:cs="Arial"/>
        </w:rPr>
        <w:t>Ricol</w:t>
      </w:r>
      <w:proofErr w:type="spellEnd"/>
      <w:r w:rsidRPr="00D97672">
        <w:rPr>
          <w:rFonts w:ascii="Arial" w:eastAsia="Arial Unicode MS" w:hAnsi="Arial" w:cs="Arial"/>
        </w:rPr>
        <w:t xml:space="preserve"> </w:t>
      </w:r>
      <w:proofErr w:type="spellStart"/>
      <w:r w:rsidRPr="00D97672">
        <w:rPr>
          <w:rFonts w:ascii="Arial" w:eastAsia="Arial Unicode MS" w:hAnsi="Arial" w:cs="Arial"/>
        </w:rPr>
        <w:t>Laste</w:t>
      </w:r>
      <w:r w:rsidRPr="000F7DAF">
        <w:rPr>
          <w:rFonts w:ascii="Arial" w:eastAsia="Arial Unicode MS" w:hAnsi="Arial" w:cs="Arial"/>
        </w:rPr>
        <w:t>yrie</w:t>
      </w:r>
      <w:proofErr w:type="spellEnd"/>
      <w:r>
        <w:rPr>
          <w:rFonts w:ascii="Arial" w:eastAsia="Arial Unicode MS" w:hAnsi="Arial" w:cs="Arial"/>
        </w:rPr>
        <w:t xml:space="preserve">, </w:t>
      </w:r>
      <w:r w:rsidRPr="000F7DAF">
        <w:rPr>
          <w:rFonts w:ascii="Arial" w:eastAsia="Arial Unicode MS" w:hAnsi="Arial" w:cs="Arial"/>
        </w:rPr>
        <w:t>sur la mobilisation des experts comptables et des commissaires aux comptes en faveur de l'emploi des personnes handicapées</w:t>
      </w:r>
    </w:p>
    <w:p w:rsidR="000F7DAF" w:rsidRDefault="000F7DAF" w:rsidP="000F7DAF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 (Visioconférence)</w:t>
      </w:r>
    </w:p>
    <w:p w:rsidR="000F7DAF" w:rsidRDefault="000F7DAF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D50522" w:rsidRPr="00D50522" w:rsidRDefault="00D5052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15h00 </w:t>
      </w:r>
      <w:r w:rsidRPr="005C3B1D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</w:rPr>
        <w:t xml:space="preserve"> </w:t>
      </w:r>
      <w:r w:rsidRPr="00D50522">
        <w:rPr>
          <w:rFonts w:ascii="Arial" w:eastAsia="Arial Unicode MS" w:hAnsi="Arial" w:cs="Arial"/>
        </w:rPr>
        <w:t xml:space="preserve">Entretien avec Mme </w:t>
      </w:r>
      <w:r w:rsidR="004E3A0A">
        <w:rPr>
          <w:rFonts w:ascii="Arial" w:eastAsia="Arial Unicode MS" w:hAnsi="Arial" w:cs="Arial"/>
        </w:rPr>
        <w:t>Marie-</w:t>
      </w:r>
      <w:r w:rsidRPr="00D50522">
        <w:rPr>
          <w:rFonts w:ascii="Arial" w:eastAsia="Arial Unicode MS" w:hAnsi="Arial" w:cs="Arial"/>
        </w:rPr>
        <w:t>Odile AMAURY, Président</w:t>
      </w:r>
      <w:r w:rsidR="00045924">
        <w:rPr>
          <w:rFonts w:ascii="Arial" w:eastAsia="Arial Unicode MS" w:hAnsi="Arial" w:cs="Arial"/>
        </w:rPr>
        <w:t>e directrice</w:t>
      </w:r>
      <w:r w:rsidRPr="00D50522">
        <w:rPr>
          <w:rFonts w:ascii="Arial" w:eastAsia="Arial Unicode MS" w:hAnsi="Arial" w:cs="Arial"/>
        </w:rPr>
        <w:t xml:space="preserve"> général</w:t>
      </w:r>
      <w:r w:rsidR="00045924">
        <w:rPr>
          <w:rFonts w:ascii="Arial" w:eastAsia="Arial Unicode MS" w:hAnsi="Arial" w:cs="Arial"/>
        </w:rPr>
        <w:t>e</w:t>
      </w:r>
      <w:r w:rsidRPr="00D50522">
        <w:rPr>
          <w:rFonts w:ascii="Arial" w:eastAsia="Arial Unicode MS" w:hAnsi="Arial" w:cs="Arial"/>
        </w:rPr>
        <w:t xml:space="preserve"> du groupe de presse AMAURY</w:t>
      </w:r>
    </w:p>
    <w:p w:rsidR="00D50522" w:rsidRDefault="00D50522" w:rsidP="00D50522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 (Visioconférence)</w:t>
      </w:r>
    </w:p>
    <w:p w:rsidR="00D50522" w:rsidRDefault="00D5052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D50522" w:rsidRDefault="00D5052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16h30 </w:t>
      </w:r>
      <w:r w:rsidRPr="005C3B1D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</w:rPr>
        <w:t xml:space="preserve"> </w:t>
      </w:r>
      <w:r w:rsidRPr="00D50522">
        <w:rPr>
          <w:rFonts w:ascii="Arial" w:eastAsia="Arial Unicode MS" w:hAnsi="Arial" w:cs="Arial"/>
        </w:rPr>
        <w:t>Entretien avec M. Henri de ROHAN-CHABOT</w:t>
      </w:r>
      <w:r w:rsidR="004A6A9F">
        <w:rPr>
          <w:rFonts w:ascii="Arial" w:eastAsia="Arial Unicode MS" w:hAnsi="Arial" w:cs="Arial"/>
        </w:rPr>
        <w:t xml:space="preserve">, co-fondateur et Délégué général de la </w:t>
      </w:r>
      <w:r w:rsidRPr="00D50522">
        <w:rPr>
          <w:rFonts w:ascii="Arial" w:eastAsia="Arial Unicode MS" w:hAnsi="Arial" w:cs="Arial"/>
        </w:rPr>
        <w:t xml:space="preserve">Fondation France </w:t>
      </w:r>
      <w:r w:rsidR="004A6A9F">
        <w:rPr>
          <w:rFonts w:ascii="Arial" w:eastAsia="Arial Unicode MS" w:hAnsi="Arial" w:cs="Arial"/>
        </w:rPr>
        <w:t>R</w:t>
      </w:r>
      <w:r w:rsidRPr="00D50522">
        <w:rPr>
          <w:rFonts w:ascii="Arial" w:eastAsia="Arial Unicode MS" w:hAnsi="Arial" w:cs="Arial"/>
        </w:rPr>
        <w:t>épit</w:t>
      </w:r>
    </w:p>
    <w:p w:rsidR="005C3B1D" w:rsidRDefault="005C3B1D" w:rsidP="005C3B1D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 (Visioconférence)</w:t>
      </w:r>
    </w:p>
    <w:p w:rsidR="00D50522" w:rsidRDefault="00D5052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D50522" w:rsidRPr="00E038AE" w:rsidRDefault="00D50522" w:rsidP="00882496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440343">
        <w:rPr>
          <w:rFonts w:ascii="Arial" w:eastAsia="Arial Unicode MS" w:hAnsi="Arial" w:cs="Arial"/>
          <w:b/>
        </w:rPr>
        <w:t>18h00 </w:t>
      </w:r>
      <w:r w:rsidRPr="00440343">
        <w:rPr>
          <w:rFonts w:ascii="Arial" w:eastAsia="Arial Unicode MS" w:hAnsi="Arial" w:cs="Arial"/>
        </w:rPr>
        <w:t>:</w:t>
      </w:r>
      <w:r w:rsidRPr="00440343">
        <w:rPr>
          <w:rFonts w:ascii="Arial" w:eastAsia="Arial Unicode MS" w:hAnsi="Arial" w:cs="Arial"/>
          <w:b/>
        </w:rPr>
        <w:t xml:space="preserve"> </w:t>
      </w:r>
      <w:r w:rsidRPr="00440343">
        <w:rPr>
          <w:rFonts w:ascii="Arial" w:eastAsia="Arial Unicode MS" w:hAnsi="Arial" w:cs="Arial"/>
        </w:rPr>
        <w:t xml:space="preserve">Lancement national </w:t>
      </w:r>
      <w:r w:rsidR="00882496" w:rsidRPr="00440343">
        <w:rPr>
          <w:rFonts w:ascii="Arial" w:eastAsia="Arial Unicode MS" w:hAnsi="Arial" w:cs="Arial"/>
        </w:rPr>
        <w:t xml:space="preserve">d'une mini-série sur le </w:t>
      </w:r>
      <w:r w:rsidR="00440343" w:rsidRPr="00440343">
        <w:rPr>
          <w:rFonts w:ascii="Arial" w:eastAsia="Arial Unicode MS" w:hAnsi="Arial" w:cs="Arial"/>
        </w:rPr>
        <w:t>formulaire de demande de droits</w:t>
      </w:r>
      <w:r w:rsidR="00882496" w:rsidRPr="00440343">
        <w:rPr>
          <w:rFonts w:ascii="Arial" w:eastAsia="Arial Unicode MS" w:hAnsi="Arial" w:cs="Arial"/>
        </w:rPr>
        <w:t xml:space="preserve"> </w:t>
      </w:r>
      <w:r w:rsidR="00440343" w:rsidRPr="00440343">
        <w:rPr>
          <w:rFonts w:ascii="Arial" w:eastAsia="Arial Unicode MS" w:hAnsi="Arial" w:cs="Arial"/>
        </w:rPr>
        <w:t xml:space="preserve">à la MDPH </w:t>
      </w:r>
      <w:r w:rsidR="00882496" w:rsidRPr="00440343">
        <w:rPr>
          <w:rFonts w:ascii="Arial" w:eastAsia="Arial Unicode MS" w:hAnsi="Arial" w:cs="Arial"/>
          <w:i/>
        </w:rPr>
        <w:t>"Parlons bien, parlons droits !"</w:t>
      </w:r>
      <w:r w:rsidR="00882496" w:rsidRPr="00440343">
        <w:rPr>
          <w:rFonts w:ascii="Arial" w:eastAsia="Arial Unicode MS" w:hAnsi="Arial" w:cs="Arial"/>
        </w:rPr>
        <w:t xml:space="preserve"> organisé par le Conseil départemental de la Gironde</w:t>
      </w:r>
    </w:p>
    <w:p w:rsidR="00D50522" w:rsidRDefault="00FA683E" w:rsidP="00D50522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D50522">
        <w:rPr>
          <w:rFonts w:ascii="Arial" w:hAnsi="Arial" w:cs="Arial"/>
          <w:i/>
          <w:iCs/>
        </w:rPr>
        <w:t>  (Visioconférence)</w:t>
      </w:r>
    </w:p>
    <w:p w:rsidR="00D50522" w:rsidRDefault="00D50522" w:rsidP="000671EB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D50522" w:rsidRDefault="00D50522" w:rsidP="000671EB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0671EB" w:rsidRPr="00325209" w:rsidRDefault="000671EB" w:rsidP="000671EB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VENDREDI 26 MARS 2021</w:t>
      </w:r>
    </w:p>
    <w:p w:rsidR="000671EB" w:rsidRPr="00A72CE9" w:rsidRDefault="000671EB" w:rsidP="00A72CE9">
      <w:pPr>
        <w:spacing w:after="0"/>
        <w:ind w:left="851" w:hanging="851"/>
        <w:jc w:val="both"/>
        <w:rPr>
          <w:rFonts w:ascii="Arial" w:hAnsi="Arial" w:cs="Arial"/>
          <w:bCs/>
        </w:rPr>
      </w:pPr>
    </w:p>
    <w:p w:rsidR="00440343" w:rsidRPr="00A72CE9" w:rsidRDefault="00D50522" w:rsidP="00A72CE9">
      <w:pPr>
        <w:spacing w:after="0"/>
        <w:ind w:left="851" w:hanging="851"/>
        <w:jc w:val="both"/>
        <w:rPr>
          <w:rFonts w:ascii="Arial" w:hAnsi="Arial" w:cs="Arial"/>
          <w:bCs/>
        </w:rPr>
      </w:pPr>
      <w:r w:rsidRPr="00A72CE9">
        <w:rPr>
          <w:rFonts w:ascii="Arial" w:hAnsi="Arial" w:cs="Arial"/>
          <w:b/>
          <w:bCs/>
        </w:rPr>
        <w:t>09h00</w:t>
      </w:r>
      <w:r w:rsidR="000671EB" w:rsidRPr="00A72CE9">
        <w:rPr>
          <w:rFonts w:ascii="Arial" w:hAnsi="Arial" w:cs="Arial"/>
          <w:bCs/>
        </w:rPr>
        <w:t xml:space="preserve"> : </w:t>
      </w:r>
      <w:r w:rsidR="00882496" w:rsidRPr="00A72CE9">
        <w:rPr>
          <w:rFonts w:ascii="Arial" w:hAnsi="Arial" w:cs="Arial"/>
          <w:bCs/>
        </w:rPr>
        <w:t xml:space="preserve">Réunion de mobilisation des chaînes de télévision </w:t>
      </w:r>
      <w:r w:rsidR="003134B9" w:rsidRPr="00A72CE9">
        <w:rPr>
          <w:rFonts w:ascii="Arial" w:hAnsi="Arial" w:cs="Arial"/>
          <w:bCs/>
        </w:rPr>
        <w:t>sur</w:t>
      </w:r>
      <w:r w:rsidR="00CF644C" w:rsidRPr="00A72CE9">
        <w:rPr>
          <w:rFonts w:ascii="Arial" w:hAnsi="Arial" w:cs="Arial"/>
          <w:bCs/>
        </w:rPr>
        <w:t xml:space="preserve"> la</w:t>
      </w:r>
      <w:r w:rsidRPr="00A72CE9">
        <w:rPr>
          <w:rFonts w:ascii="Arial" w:hAnsi="Arial" w:cs="Arial"/>
          <w:bCs/>
        </w:rPr>
        <w:t xml:space="preserve"> médiatisation du </w:t>
      </w:r>
      <w:r w:rsidR="00CF644C" w:rsidRPr="00A72CE9">
        <w:rPr>
          <w:rFonts w:ascii="Arial" w:hAnsi="Arial" w:cs="Arial"/>
          <w:bCs/>
        </w:rPr>
        <w:t>parasport</w:t>
      </w:r>
      <w:r w:rsidR="00882496" w:rsidRPr="00A72CE9">
        <w:rPr>
          <w:rFonts w:ascii="Arial" w:hAnsi="Arial" w:cs="Arial"/>
          <w:bCs/>
        </w:rPr>
        <w:t xml:space="preserve"> en présence de </w:t>
      </w:r>
      <w:r w:rsidR="00440343" w:rsidRPr="00A72CE9">
        <w:rPr>
          <w:rFonts w:ascii="Arial" w:hAnsi="Arial" w:cs="Arial"/>
          <w:bCs/>
        </w:rPr>
        <w:t xml:space="preserve">Mme </w:t>
      </w:r>
      <w:proofErr w:type="spellStart"/>
      <w:r w:rsidR="00440343" w:rsidRPr="00A72CE9">
        <w:rPr>
          <w:rFonts w:ascii="Arial" w:hAnsi="Arial" w:cs="Arial"/>
          <w:bCs/>
        </w:rPr>
        <w:t>Roxana</w:t>
      </w:r>
      <w:proofErr w:type="spellEnd"/>
      <w:r w:rsidR="00440343" w:rsidRPr="00A72CE9">
        <w:rPr>
          <w:rFonts w:ascii="Arial" w:hAnsi="Arial" w:cs="Arial"/>
          <w:bCs/>
        </w:rPr>
        <w:t xml:space="preserve"> MARACINEANU, Ministre déléguée auprès du ministre de l'Éducation nationale, de la Jeunesse et des Sports, chargée des Sports</w:t>
      </w:r>
      <w:r w:rsidR="00FA683E" w:rsidRPr="00A72CE9">
        <w:rPr>
          <w:rFonts w:ascii="Arial" w:hAnsi="Arial" w:cs="Arial"/>
          <w:bCs/>
        </w:rPr>
        <w:t xml:space="preserve"> et de </w:t>
      </w:r>
      <w:r w:rsidR="00FA683E" w:rsidRPr="00A72CE9">
        <w:rPr>
          <w:rFonts w:ascii="Arial" w:hAnsi="Arial" w:cs="Arial"/>
          <w:bCs/>
        </w:rPr>
        <w:br/>
        <w:t>M. Roch-Olivier MAISTRE, président du Conseil supérieur de l'audiovisuel (CSA)</w:t>
      </w:r>
    </w:p>
    <w:p w:rsidR="00882496" w:rsidRPr="00A72CE9" w:rsidRDefault="00882496" w:rsidP="00A72CE9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 w:rsidRPr="00A72CE9">
        <w:rPr>
          <w:rFonts w:ascii="Arial" w:hAnsi="Arial" w:cs="Arial"/>
          <w:i/>
          <w:iCs/>
        </w:rPr>
        <w:t>  (Visioconférence)</w:t>
      </w:r>
    </w:p>
    <w:p w:rsidR="005C3B1D" w:rsidRDefault="005C3B1D" w:rsidP="00CF644C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</w:p>
    <w:p w:rsidR="005C3B1D" w:rsidRPr="00D97672" w:rsidRDefault="005C3B1D" w:rsidP="005C3B1D">
      <w:pPr>
        <w:spacing w:after="0"/>
        <w:ind w:left="851" w:hanging="851"/>
        <w:jc w:val="both"/>
        <w:rPr>
          <w:rFonts w:ascii="Arial" w:hAnsi="Arial" w:cs="Arial"/>
          <w:bCs/>
        </w:rPr>
      </w:pPr>
      <w:r w:rsidRPr="00D97672">
        <w:rPr>
          <w:rFonts w:ascii="Arial" w:hAnsi="Arial" w:cs="Arial"/>
          <w:b/>
          <w:bCs/>
        </w:rPr>
        <w:t xml:space="preserve">14h00 </w:t>
      </w:r>
      <w:r w:rsidRPr="00D97672">
        <w:rPr>
          <w:rFonts w:ascii="Arial" w:hAnsi="Arial" w:cs="Arial"/>
          <w:bCs/>
        </w:rPr>
        <w:t xml:space="preserve">: Déplacement </w:t>
      </w:r>
      <w:r w:rsidR="00D97672" w:rsidRPr="00D97672">
        <w:rPr>
          <w:rFonts w:ascii="Arial" w:hAnsi="Arial" w:cs="Arial"/>
          <w:bCs/>
        </w:rPr>
        <w:t>en</w:t>
      </w:r>
      <w:r w:rsidRPr="00D97672">
        <w:rPr>
          <w:rFonts w:ascii="Arial" w:hAnsi="Arial" w:cs="Arial"/>
          <w:bCs/>
        </w:rPr>
        <w:t xml:space="preserve"> </w:t>
      </w:r>
      <w:r w:rsidR="00D97672" w:rsidRPr="00D97672">
        <w:rPr>
          <w:rFonts w:ascii="Arial" w:hAnsi="Arial" w:cs="Arial"/>
          <w:bCs/>
        </w:rPr>
        <w:t>Meurthe-et-Moselle</w:t>
      </w:r>
      <w:r w:rsidRPr="00D97672">
        <w:rPr>
          <w:rFonts w:ascii="Arial" w:hAnsi="Arial" w:cs="Arial"/>
          <w:bCs/>
        </w:rPr>
        <w:t xml:space="preserve"> </w:t>
      </w:r>
      <w:r w:rsidR="00D97672" w:rsidRPr="00D97672">
        <w:rPr>
          <w:rFonts w:ascii="Arial" w:hAnsi="Arial" w:cs="Arial"/>
          <w:bCs/>
        </w:rPr>
        <w:t xml:space="preserve">dans le cadre de la campagne nationale de vaccination contre la Covid-19 : visite d’une équipe mobile de vaccination </w:t>
      </w:r>
      <w:r w:rsidR="00083954">
        <w:rPr>
          <w:rFonts w:ascii="Arial" w:hAnsi="Arial" w:cs="Arial"/>
          <w:bCs/>
        </w:rPr>
        <w:t xml:space="preserve">pour des personnes en situation de handicap </w:t>
      </w:r>
      <w:r w:rsidR="00D97672" w:rsidRPr="00D97672">
        <w:rPr>
          <w:rFonts w:ascii="Arial" w:hAnsi="Arial" w:cs="Arial"/>
          <w:bCs/>
        </w:rPr>
        <w:t>portée par l’association AEIM-Adapei54 et l’ass</w:t>
      </w:r>
      <w:r w:rsidR="00083954">
        <w:rPr>
          <w:rFonts w:ascii="Arial" w:hAnsi="Arial" w:cs="Arial"/>
          <w:bCs/>
        </w:rPr>
        <w:t xml:space="preserve">ociation APF France Handicap </w:t>
      </w:r>
    </w:p>
    <w:p w:rsidR="005C3B1D" w:rsidRPr="00CC4059" w:rsidRDefault="00D97672" w:rsidP="005C3B1D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 w:rsidRPr="00D97672">
        <w:rPr>
          <w:rFonts w:ascii="Arial" w:hAnsi="Arial" w:cs="Arial"/>
          <w:i/>
          <w:iCs/>
        </w:rPr>
        <w:t xml:space="preserve">  (Meurthe-et-Moselle</w:t>
      </w:r>
      <w:r w:rsidR="005C3B1D" w:rsidRPr="00D97672">
        <w:rPr>
          <w:rFonts w:ascii="Arial" w:hAnsi="Arial" w:cs="Arial"/>
          <w:i/>
          <w:iCs/>
        </w:rPr>
        <w:t>)</w:t>
      </w: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E372C2" w:rsidRDefault="00E372C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CD01EB" w:rsidRDefault="00CD0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  <w:bookmarkStart w:id="0" w:name="_GoBack"/>
      <w:bookmarkEnd w:id="0"/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633970" w:rsidRDefault="003F21E8" w:rsidP="00FA683E">
      <w:pPr>
        <w:spacing w:after="0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sectPr w:rsidR="00633970" w:rsidSect="003756BF">
      <w:footerReference w:type="default" r:id="rId9"/>
      <w:pgSz w:w="11906" w:h="16838"/>
      <w:pgMar w:top="993" w:right="1133" w:bottom="709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964928"/>
      <w:docPartObj>
        <w:docPartGallery w:val="Page Numbers (Bottom of Page)"/>
        <w:docPartUnique/>
      </w:docPartObj>
    </w:sdtPr>
    <w:sdtEndPr/>
    <w:sdtContent>
      <w:p w:rsidR="001E6190" w:rsidRDefault="001E61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1EB">
          <w:rPr>
            <w:noProof/>
          </w:rPr>
          <w:t>2</w:t>
        </w:r>
        <w:r>
          <w:fldChar w:fldCharType="end"/>
        </w:r>
      </w:p>
    </w:sdtContent>
  </w:sdt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2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3"/>
  </w:num>
  <w:num w:numId="11">
    <w:abstractNumId w:val="13"/>
  </w:num>
  <w:num w:numId="12">
    <w:abstractNumId w:val="8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71EE"/>
    <w:rsid w:val="00014A95"/>
    <w:rsid w:val="00016944"/>
    <w:rsid w:val="0001718D"/>
    <w:rsid w:val="0002063B"/>
    <w:rsid w:val="000207C4"/>
    <w:rsid w:val="000210AE"/>
    <w:rsid w:val="000226C4"/>
    <w:rsid w:val="00033C69"/>
    <w:rsid w:val="0003408B"/>
    <w:rsid w:val="00037416"/>
    <w:rsid w:val="00037A90"/>
    <w:rsid w:val="0004241D"/>
    <w:rsid w:val="000432EF"/>
    <w:rsid w:val="00044DA6"/>
    <w:rsid w:val="00045924"/>
    <w:rsid w:val="00045D97"/>
    <w:rsid w:val="00055655"/>
    <w:rsid w:val="00056C8F"/>
    <w:rsid w:val="00057C8C"/>
    <w:rsid w:val="00060027"/>
    <w:rsid w:val="000610C5"/>
    <w:rsid w:val="000671EB"/>
    <w:rsid w:val="000672A1"/>
    <w:rsid w:val="00074AEF"/>
    <w:rsid w:val="00074CC1"/>
    <w:rsid w:val="000755A3"/>
    <w:rsid w:val="0007607E"/>
    <w:rsid w:val="0008311C"/>
    <w:rsid w:val="00083954"/>
    <w:rsid w:val="0008515F"/>
    <w:rsid w:val="00085963"/>
    <w:rsid w:val="00091155"/>
    <w:rsid w:val="000A28FA"/>
    <w:rsid w:val="000A390F"/>
    <w:rsid w:val="000A5FCD"/>
    <w:rsid w:val="000A7149"/>
    <w:rsid w:val="000B0984"/>
    <w:rsid w:val="000B188A"/>
    <w:rsid w:val="000B4022"/>
    <w:rsid w:val="000C4206"/>
    <w:rsid w:val="000C6A13"/>
    <w:rsid w:val="000D490E"/>
    <w:rsid w:val="000E7298"/>
    <w:rsid w:val="000F4B81"/>
    <w:rsid w:val="000F7DAF"/>
    <w:rsid w:val="0010416C"/>
    <w:rsid w:val="00105A90"/>
    <w:rsid w:val="0011315F"/>
    <w:rsid w:val="0011462A"/>
    <w:rsid w:val="0011616D"/>
    <w:rsid w:val="00120629"/>
    <w:rsid w:val="00130066"/>
    <w:rsid w:val="001302D9"/>
    <w:rsid w:val="00130BD3"/>
    <w:rsid w:val="00130D63"/>
    <w:rsid w:val="001326BD"/>
    <w:rsid w:val="00137124"/>
    <w:rsid w:val="00140E9F"/>
    <w:rsid w:val="00146D65"/>
    <w:rsid w:val="00147A9C"/>
    <w:rsid w:val="001515C3"/>
    <w:rsid w:val="00151C04"/>
    <w:rsid w:val="001561FE"/>
    <w:rsid w:val="001629FB"/>
    <w:rsid w:val="001636D0"/>
    <w:rsid w:val="00164D0B"/>
    <w:rsid w:val="00166B21"/>
    <w:rsid w:val="001673BF"/>
    <w:rsid w:val="00167BFC"/>
    <w:rsid w:val="00171D0B"/>
    <w:rsid w:val="00173527"/>
    <w:rsid w:val="001844CA"/>
    <w:rsid w:val="001849AA"/>
    <w:rsid w:val="00187A33"/>
    <w:rsid w:val="00192119"/>
    <w:rsid w:val="001930C7"/>
    <w:rsid w:val="00193C9C"/>
    <w:rsid w:val="00194270"/>
    <w:rsid w:val="001A1D84"/>
    <w:rsid w:val="001B394E"/>
    <w:rsid w:val="001B5594"/>
    <w:rsid w:val="001B766F"/>
    <w:rsid w:val="001C0D0A"/>
    <w:rsid w:val="001C30D9"/>
    <w:rsid w:val="001C4C4F"/>
    <w:rsid w:val="001C5020"/>
    <w:rsid w:val="001C5A19"/>
    <w:rsid w:val="001C6939"/>
    <w:rsid w:val="001D570C"/>
    <w:rsid w:val="001D63BA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28A2"/>
    <w:rsid w:val="001F5259"/>
    <w:rsid w:val="002006C9"/>
    <w:rsid w:val="00200959"/>
    <w:rsid w:val="00202671"/>
    <w:rsid w:val="00205799"/>
    <w:rsid w:val="00205866"/>
    <w:rsid w:val="00206CA1"/>
    <w:rsid w:val="00206DDA"/>
    <w:rsid w:val="00213AFF"/>
    <w:rsid w:val="00214595"/>
    <w:rsid w:val="0021735E"/>
    <w:rsid w:val="00220280"/>
    <w:rsid w:val="00221E5C"/>
    <w:rsid w:val="00224CA3"/>
    <w:rsid w:val="00226A6F"/>
    <w:rsid w:val="002312FD"/>
    <w:rsid w:val="00235757"/>
    <w:rsid w:val="00235E8F"/>
    <w:rsid w:val="00237291"/>
    <w:rsid w:val="00237792"/>
    <w:rsid w:val="002432EE"/>
    <w:rsid w:val="00245F2E"/>
    <w:rsid w:val="00246965"/>
    <w:rsid w:val="002505F9"/>
    <w:rsid w:val="002519C0"/>
    <w:rsid w:val="00252630"/>
    <w:rsid w:val="002529A5"/>
    <w:rsid w:val="00253B2F"/>
    <w:rsid w:val="0025678D"/>
    <w:rsid w:val="0026082B"/>
    <w:rsid w:val="00263FE4"/>
    <w:rsid w:val="00265F87"/>
    <w:rsid w:val="002705A5"/>
    <w:rsid w:val="00272D54"/>
    <w:rsid w:val="00281DF4"/>
    <w:rsid w:val="002834DA"/>
    <w:rsid w:val="00286DE7"/>
    <w:rsid w:val="0029025F"/>
    <w:rsid w:val="0029070E"/>
    <w:rsid w:val="00294BCD"/>
    <w:rsid w:val="00295182"/>
    <w:rsid w:val="00297C0A"/>
    <w:rsid w:val="002A0BEB"/>
    <w:rsid w:val="002A35A1"/>
    <w:rsid w:val="002A4BD9"/>
    <w:rsid w:val="002A739A"/>
    <w:rsid w:val="002B61AF"/>
    <w:rsid w:val="002C05CD"/>
    <w:rsid w:val="002C1532"/>
    <w:rsid w:val="002C277D"/>
    <w:rsid w:val="002C4EEF"/>
    <w:rsid w:val="002D12A1"/>
    <w:rsid w:val="002D2ED5"/>
    <w:rsid w:val="002D469B"/>
    <w:rsid w:val="002D56C2"/>
    <w:rsid w:val="002E42BD"/>
    <w:rsid w:val="002E43CD"/>
    <w:rsid w:val="002F2C87"/>
    <w:rsid w:val="002F4897"/>
    <w:rsid w:val="002F7454"/>
    <w:rsid w:val="003071CC"/>
    <w:rsid w:val="00307D84"/>
    <w:rsid w:val="003134B9"/>
    <w:rsid w:val="00316B11"/>
    <w:rsid w:val="00320814"/>
    <w:rsid w:val="00320D34"/>
    <w:rsid w:val="00325209"/>
    <w:rsid w:val="00326C1E"/>
    <w:rsid w:val="003273C4"/>
    <w:rsid w:val="00327F92"/>
    <w:rsid w:val="003316FB"/>
    <w:rsid w:val="00336207"/>
    <w:rsid w:val="00336355"/>
    <w:rsid w:val="003401D5"/>
    <w:rsid w:val="00340BF6"/>
    <w:rsid w:val="003423A9"/>
    <w:rsid w:val="00343645"/>
    <w:rsid w:val="003436BF"/>
    <w:rsid w:val="003454AE"/>
    <w:rsid w:val="00352D8A"/>
    <w:rsid w:val="00353DF2"/>
    <w:rsid w:val="00354B09"/>
    <w:rsid w:val="003659BA"/>
    <w:rsid w:val="00367FEA"/>
    <w:rsid w:val="00370031"/>
    <w:rsid w:val="00371B38"/>
    <w:rsid w:val="00374E2A"/>
    <w:rsid w:val="003756BF"/>
    <w:rsid w:val="00386425"/>
    <w:rsid w:val="00395EEA"/>
    <w:rsid w:val="0039600D"/>
    <w:rsid w:val="00397833"/>
    <w:rsid w:val="003A3FE0"/>
    <w:rsid w:val="003A43DD"/>
    <w:rsid w:val="003A7EE9"/>
    <w:rsid w:val="003B0A74"/>
    <w:rsid w:val="003B1A8D"/>
    <w:rsid w:val="003B4A33"/>
    <w:rsid w:val="003C2E33"/>
    <w:rsid w:val="003C55F3"/>
    <w:rsid w:val="003D7673"/>
    <w:rsid w:val="003E0A9E"/>
    <w:rsid w:val="003E118F"/>
    <w:rsid w:val="003E2881"/>
    <w:rsid w:val="003E7B6C"/>
    <w:rsid w:val="003F02A7"/>
    <w:rsid w:val="003F0843"/>
    <w:rsid w:val="003F10B8"/>
    <w:rsid w:val="003F21E8"/>
    <w:rsid w:val="003F2E19"/>
    <w:rsid w:val="003F45ED"/>
    <w:rsid w:val="003F76C8"/>
    <w:rsid w:val="00404F32"/>
    <w:rsid w:val="00406000"/>
    <w:rsid w:val="004105B5"/>
    <w:rsid w:val="00411F95"/>
    <w:rsid w:val="0041488B"/>
    <w:rsid w:val="00416614"/>
    <w:rsid w:val="00422F6A"/>
    <w:rsid w:val="00426CE1"/>
    <w:rsid w:val="0043626B"/>
    <w:rsid w:val="00437C17"/>
    <w:rsid w:val="00440343"/>
    <w:rsid w:val="0044362B"/>
    <w:rsid w:val="00444BBC"/>
    <w:rsid w:val="00445B0B"/>
    <w:rsid w:val="004479D7"/>
    <w:rsid w:val="0045336D"/>
    <w:rsid w:val="00455325"/>
    <w:rsid w:val="004570BB"/>
    <w:rsid w:val="00460291"/>
    <w:rsid w:val="00475813"/>
    <w:rsid w:val="00481DEA"/>
    <w:rsid w:val="00483E32"/>
    <w:rsid w:val="004912F5"/>
    <w:rsid w:val="00494C5E"/>
    <w:rsid w:val="00495C31"/>
    <w:rsid w:val="004A0109"/>
    <w:rsid w:val="004A13E9"/>
    <w:rsid w:val="004A2E4D"/>
    <w:rsid w:val="004A2F0B"/>
    <w:rsid w:val="004A3546"/>
    <w:rsid w:val="004A6A9F"/>
    <w:rsid w:val="004A6DB1"/>
    <w:rsid w:val="004A792C"/>
    <w:rsid w:val="004B0419"/>
    <w:rsid w:val="004B2DA8"/>
    <w:rsid w:val="004B3275"/>
    <w:rsid w:val="004B360B"/>
    <w:rsid w:val="004C0086"/>
    <w:rsid w:val="004C53F4"/>
    <w:rsid w:val="004C6C8C"/>
    <w:rsid w:val="004D11D2"/>
    <w:rsid w:val="004D2730"/>
    <w:rsid w:val="004D2B3F"/>
    <w:rsid w:val="004E1CAE"/>
    <w:rsid w:val="004E3A0A"/>
    <w:rsid w:val="004E58B7"/>
    <w:rsid w:val="004E7649"/>
    <w:rsid w:val="004F0E8E"/>
    <w:rsid w:val="004F4E2F"/>
    <w:rsid w:val="004F595F"/>
    <w:rsid w:val="00504A78"/>
    <w:rsid w:val="00506B2F"/>
    <w:rsid w:val="00507600"/>
    <w:rsid w:val="00514083"/>
    <w:rsid w:val="00515077"/>
    <w:rsid w:val="0051554A"/>
    <w:rsid w:val="00517E59"/>
    <w:rsid w:val="0053026F"/>
    <w:rsid w:val="0053434C"/>
    <w:rsid w:val="00534385"/>
    <w:rsid w:val="00541FD7"/>
    <w:rsid w:val="00544358"/>
    <w:rsid w:val="00551724"/>
    <w:rsid w:val="00554EA2"/>
    <w:rsid w:val="005610AA"/>
    <w:rsid w:val="00565E89"/>
    <w:rsid w:val="00567C52"/>
    <w:rsid w:val="00571E27"/>
    <w:rsid w:val="00572EF7"/>
    <w:rsid w:val="00575C18"/>
    <w:rsid w:val="005778C7"/>
    <w:rsid w:val="00577DAB"/>
    <w:rsid w:val="00580A2D"/>
    <w:rsid w:val="005814C4"/>
    <w:rsid w:val="00581EA6"/>
    <w:rsid w:val="00582BAF"/>
    <w:rsid w:val="00583C13"/>
    <w:rsid w:val="00583E1F"/>
    <w:rsid w:val="0058636C"/>
    <w:rsid w:val="00590F12"/>
    <w:rsid w:val="005A0DCF"/>
    <w:rsid w:val="005A5A31"/>
    <w:rsid w:val="005A5E31"/>
    <w:rsid w:val="005B0928"/>
    <w:rsid w:val="005B51E6"/>
    <w:rsid w:val="005B74C3"/>
    <w:rsid w:val="005C071C"/>
    <w:rsid w:val="005C0E9A"/>
    <w:rsid w:val="005C3B1D"/>
    <w:rsid w:val="005C40B8"/>
    <w:rsid w:val="005C5C54"/>
    <w:rsid w:val="005C64EB"/>
    <w:rsid w:val="005D4A81"/>
    <w:rsid w:val="005D6551"/>
    <w:rsid w:val="005D67FA"/>
    <w:rsid w:val="005E32C7"/>
    <w:rsid w:val="005E3807"/>
    <w:rsid w:val="005E3EE4"/>
    <w:rsid w:val="005E4416"/>
    <w:rsid w:val="005E7EDF"/>
    <w:rsid w:val="005F3E81"/>
    <w:rsid w:val="005F61C2"/>
    <w:rsid w:val="0060170E"/>
    <w:rsid w:val="00611224"/>
    <w:rsid w:val="006117D7"/>
    <w:rsid w:val="0061751F"/>
    <w:rsid w:val="00626C19"/>
    <w:rsid w:val="00633970"/>
    <w:rsid w:val="00635A16"/>
    <w:rsid w:val="00635AF9"/>
    <w:rsid w:val="00637943"/>
    <w:rsid w:val="0064262C"/>
    <w:rsid w:val="00646D7E"/>
    <w:rsid w:val="00647C2B"/>
    <w:rsid w:val="00651E25"/>
    <w:rsid w:val="00653804"/>
    <w:rsid w:val="00655643"/>
    <w:rsid w:val="00660E51"/>
    <w:rsid w:val="00665EC9"/>
    <w:rsid w:val="0067474A"/>
    <w:rsid w:val="00681E85"/>
    <w:rsid w:val="00684B40"/>
    <w:rsid w:val="006851E8"/>
    <w:rsid w:val="0068540C"/>
    <w:rsid w:val="006879BB"/>
    <w:rsid w:val="006938AF"/>
    <w:rsid w:val="00694183"/>
    <w:rsid w:val="00696B86"/>
    <w:rsid w:val="006A179F"/>
    <w:rsid w:val="006B7500"/>
    <w:rsid w:val="006C2235"/>
    <w:rsid w:val="006C2D88"/>
    <w:rsid w:val="006C2EB0"/>
    <w:rsid w:val="006C6688"/>
    <w:rsid w:val="006D5318"/>
    <w:rsid w:val="006D77A6"/>
    <w:rsid w:val="006E2622"/>
    <w:rsid w:val="006E698A"/>
    <w:rsid w:val="006F192E"/>
    <w:rsid w:val="006F19DA"/>
    <w:rsid w:val="006F377E"/>
    <w:rsid w:val="006F6916"/>
    <w:rsid w:val="00700943"/>
    <w:rsid w:val="0070235F"/>
    <w:rsid w:val="00703AE8"/>
    <w:rsid w:val="007040EA"/>
    <w:rsid w:val="00707E9F"/>
    <w:rsid w:val="00717EF8"/>
    <w:rsid w:val="0072508F"/>
    <w:rsid w:val="00732658"/>
    <w:rsid w:val="00733A53"/>
    <w:rsid w:val="007535C7"/>
    <w:rsid w:val="007572F1"/>
    <w:rsid w:val="0076232B"/>
    <w:rsid w:val="0077475F"/>
    <w:rsid w:val="0077534F"/>
    <w:rsid w:val="00780CDC"/>
    <w:rsid w:val="00780F35"/>
    <w:rsid w:val="00786033"/>
    <w:rsid w:val="00791EFE"/>
    <w:rsid w:val="007924F7"/>
    <w:rsid w:val="00793FFA"/>
    <w:rsid w:val="007951C4"/>
    <w:rsid w:val="007A31D4"/>
    <w:rsid w:val="007C49DB"/>
    <w:rsid w:val="007C7833"/>
    <w:rsid w:val="007E3911"/>
    <w:rsid w:val="007E3D8F"/>
    <w:rsid w:val="007E4ED8"/>
    <w:rsid w:val="007F3251"/>
    <w:rsid w:val="007F5449"/>
    <w:rsid w:val="007F6C64"/>
    <w:rsid w:val="007F7021"/>
    <w:rsid w:val="00800963"/>
    <w:rsid w:val="00806A7A"/>
    <w:rsid w:val="00824723"/>
    <w:rsid w:val="00824A97"/>
    <w:rsid w:val="00831D6D"/>
    <w:rsid w:val="00831F82"/>
    <w:rsid w:val="00833FA9"/>
    <w:rsid w:val="00834950"/>
    <w:rsid w:val="00834C5C"/>
    <w:rsid w:val="00837048"/>
    <w:rsid w:val="00842637"/>
    <w:rsid w:val="008437F2"/>
    <w:rsid w:val="00845751"/>
    <w:rsid w:val="00847D88"/>
    <w:rsid w:val="00847E48"/>
    <w:rsid w:val="008540FD"/>
    <w:rsid w:val="00855BB4"/>
    <w:rsid w:val="00864DF9"/>
    <w:rsid w:val="00866D04"/>
    <w:rsid w:val="00873A10"/>
    <w:rsid w:val="008749CA"/>
    <w:rsid w:val="00874A14"/>
    <w:rsid w:val="0087641A"/>
    <w:rsid w:val="008800DD"/>
    <w:rsid w:val="0088240B"/>
    <w:rsid w:val="00882496"/>
    <w:rsid w:val="0088368B"/>
    <w:rsid w:val="00885BD8"/>
    <w:rsid w:val="00890EF2"/>
    <w:rsid w:val="00892B9A"/>
    <w:rsid w:val="00893F24"/>
    <w:rsid w:val="00895FC5"/>
    <w:rsid w:val="008965B0"/>
    <w:rsid w:val="00896C55"/>
    <w:rsid w:val="008A2C15"/>
    <w:rsid w:val="008A58AA"/>
    <w:rsid w:val="008B6309"/>
    <w:rsid w:val="008B781C"/>
    <w:rsid w:val="008C25F6"/>
    <w:rsid w:val="008C7A80"/>
    <w:rsid w:val="008C7F4A"/>
    <w:rsid w:val="008D0F60"/>
    <w:rsid w:val="008D1CD6"/>
    <w:rsid w:val="008D1ECF"/>
    <w:rsid w:val="008D29BA"/>
    <w:rsid w:val="008E30EC"/>
    <w:rsid w:val="008E6B48"/>
    <w:rsid w:val="008F6FA8"/>
    <w:rsid w:val="008F7F2E"/>
    <w:rsid w:val="00900085"/>
    <w:rsid w:val="00903639"/>
    <w:rsid w:val="00905FD2"/>
    <w:rsid w:val="00906D2A"/>
    <w:rsid w:val="00911873"/>
    <w:rsid w:val="00912FC8"/>
    <w:rsid w:val="0091772E"/>
    <w:rsid w:val="009307FC"/>
    <w:rsid w:val="009309A5"/>
    <w:rsid w:val="00930EEB"/>
    <w:rsid w:val="009326EE"/>
    <w:rsid w:val="00933D5F"/>
    <w:rsid w:val="0093680E"/>
    <w:rsid w:val="00940194"/>
    <w:rsid w:val="00940D32"/>
    <w:rsid w:val="009574BF"/>
    <w:rsid w:val="00960F89"/>
    <w:rsid w:val="009707B7"/>
    <w:rsid w:val="00970931"/>
    <w:rsid w:val="00970AA9"/>
    <w:rsid w:val="009743EC"/>
    <w:rsid w:val="00996714"/>
    <w:rsid w:val="009A142A"/>
    <w:rsid w:val="009A25B6"/>
    <w:rsid w:val="009A5A98"/>
    <w:rsid w:val="009A7571"/>
    <w:rsid w:val="009B458E"/>
    <w:rsid w:val="009B59CF"/>
    <w:rsid w:val="009B6234"/>
    <w:rsid w:val="009C1AC4"/>
    <w:rsid w:val="009C61A9"/>
    <w:rsid w:val="009E24C1"/>
    <w:rsid w:val="009E66A2"/>
    <w:rsid w:val="009F6784"/>
    <w:rsid w:val="009F75BC"/>
    <w:rsid w:val="00A02E2B"/>
    <w:rsid w:val="00A10F76"/>
    <w:rsid w:val="00A156FE"/>
    <w:rsid w:val="00A1626C"/>
    <w:rsid w:val="00A217FE"/>
    <w:rsid w:val="00A255A2"/>
    <w:rsid w:val="00A276F1"/>
    <w:rsid w:val="00A36591"/>
    <w:rsid w:val="00A40A42"/>
    <w:rsid w:val="00A41A38"/>
    <w:rsid w:val="00A4330E"/>
    <w:rsid w:val="00A454A2"/>
    <w:rsid w:val="00A46460"/>
    <w:rsid w:val="00A47F43"/>
    <w:rsid w:val="00A53E2D"/>
    <w:rsid w:val="00A54B88"/>
    <w:rsid w:val="00A54EEF"/>
    <w:rsid w:val="00A624D0"/>
    <w:rsid w:val="00A65E33"/>
    <w:rsid w:val="00A72CE9"/>
    <w:rsid w:val="00A76355"/>
    <w:rsid w:val="00A81556"/>
    <w:rsid w:val="00A85ADE"/>
    <w:rsid w:val="00A90B7F"/>
    <w:rsid w:val="00A92FE6"/>
    <w:rsid w:val="00A946F6"/>
    <w:rsid w:val="00A95835"/>
    <w:rsid w:val="00A959F0"/>
    <w:rsid w:val="00AA4763"/>
    <w:rsid w:val="00AA4E68"/>
    <w:rsid w:val="00AB78A5"/>
    <w:rsid w:val="00AD133B"/>
    <w:rsid w:val="00AD3810"/>
    <w:rsid w:val="00AF0D62"/>
    <w:rsid w:val="00AF0E9E"/>
    <w:rsid w:val="00AF65D7"/>
    <w:rsid w:val="00B0179E"/>
    <w:rsid w:val="00B10EF7"/>
    <w:rsid w:val="00B11535"/>
    <w:rsid w:val="00B1189B"/>
    <w:rsid w:val="00B23126"/>
    <w:rsid w:val="00B23986"/>
    <w:rsid w:val="00B2678D"/>
    <w:rsid w:val="00B37CF7"/>
    <w:rsid w:val="00B4041D"/>
    <w:rsid w:val="00B411C0"/>
    <w:rsid w:val="00B4125B"/>
    <w:rsid w:val="00B46D36"/>
    <w:rsid w:val="00B50B97"/>
    <w:rsid w:val="00B627F1"/>
    <w:rsid w:val="00B6480D"/>
    <w:rsid w:val="00B735B2"/>
    <w:rsid w:val="00B7643B"/>
    <w:rsid w:val="00B776CE"/>
    <w:rsid w:val="00B803D6"/>
    <w:rsid w:val="00B80702"/>
    <w:rsid w:val="00B822EE"/>
    <w:rsid w:val="00B9230A"/>
    <w:rsid w:val="00B93549"/>
    <w:rsid w:val="00B95441"/>
    <w:rsid w:val="00BA1804"/>
    <w:rsid w:val="00BA49C5"/>
    <w:rsid w:val="00BB1979"/>
    <w:rsid w:val="00BB5F1A"/>
    <w:rsid w:val="00BB62E9"/>
    <w:rsid w:val="00BD160D"/>
    <w:rsid w:val="00BD1A2E"/>
    <w:rsid w:val="00BD3F00"/>
    <w:rsid w:val="00BD6154"/>
    <w:rsid w:val="00BD72E4"/>
    <w:rsid w:val="00BE1D91"/>
    <w:rsid w:val="00BE55AF"/>
    <w:rsid w:val="00BE6EF8"/>
    <w:rsid w:val="00BF78B5"/>
    <w:rsid w:val="00C105B8"/>
    <w:rsid w:val="00C11F21"/>
    <w:rsid w:val="00C203FB"/>
    <w:rsid w:val="00C2149B"/>
    <w:rsid w:val="00C22376"/>
    <w:rsid w:val="00C329B5"/>
    <w:rsid w:val="00C341B2"/>
    <w:rsid w:val="00C36036"/>
    <w:rsid w:val="00C401E1"/>
    <w:rsid w:val="00C4195A"/>
    <w:rsid w:val="00C430A2"/>
    <w:rsid w:val="00C43E11"/>
    <w:rsid w:val="00C455C0"/>
    <w:rsid w:val="00C55EAE"/>
    <w:rsid w:val="00C56237"/>
    <w:rsid w:val="00C60DB2"/>
    <w:rsid w:val="00C63443"/>
    <w:rsid w:val="00C6507A"/>
    <w:rsid w:val="00C7421B"/>
    <w:rsid w:val="00C76681"/>
    <w:rsid w:val="00C92400"/>
    <w:rsid w:val="00C9496B"/>
    <w:rsid w:val="00C94A41"/>
    <w:rsid w:val="00C95E9B"/>
    <w:rsid w:val="00CA2366"/>
    <w:rsid w:val="00CA390C"/>
    <w:rsid w:val="00CA7339"/>
    <w:rsid w:val="00CB3926"/>
    <w:rsid w:val="00CB5D87"/>
    <w:rsid w:val="00CB6E73"/>
    <w:rsid w:val="00CC115F"/>
    <w:rsid w:val="00CC13CE"/>
    <w:rsid w:val="00CC2B54"/>
    <w:rsid w:val="00CD01EB"/>
    <w:rsid w:val="00CD217C"/>
    <w:rsid w:val="00CD33C1"/>
    <w:rsid w:val="00CE0791"/>
    <w:rsid w:val="00CE471B"/>
    <w:rsid w:val="00CE5259"/>
    <w:rsid w:val="00CE7928"/>
    <w:rsid w:val="00CE7BE0"/>
    <w:rsid w:val="00CF644C"/>
    <w:rsid w:val="00D008AC"/>
    <w:rsid w:val="00D121D2"/>
    <w:rsid w:val="00D12D25"/>
    <w:rsid w:val="00D13769"/>
    <w:rsid w:val="00D15212"/>
    <w:rsid w:val="00D201AC"/>
    <w:rsid w:val="00D203C7"/>
    <w:rsid w:val="00D22DA3"/>
    <w:rsid w:val="00D279CA"/>
    <w:rsid w:val="00D3001C"/>
    <w:rsid w:val="00D3570D"/>
    <w:rsid w:val="00D42B95"/>
    <w:rsid w:val="00D44786"/>
    <w:rsid w:val="00D474EB"/>
    <w:rsid w:val="00D50522"/>
    <w:rsid w:val="00D52726"/>
    <w:rsid w:val="00D57C47"/>
    <w:rsid w:val="00D66F00"/>
    <w:rsid w:val="00D72D96"/>
    <w:rsid w:val="00D7708C"/>
    <w:rsid w:val="00D7789D"/>
    <w:rsid w:val="00D83838"/>
    <w:rsid w:val="00D87DCC"/>
    <w:rsid w:val="00D90759"/>
    <w:rsid w:val="00D97672"/>
    <w:rsid w:val="00D97B60"/>
    <w:rsid w:val="00DA6D28"/>
    <w:rsid w:val="00DB439C"/>
    <w:rsid w:val="00DB5F0B"/>
    <w:rsid w:val="00DB784B"/>
    <w:rsid w:val="00DC5E22"/>
    <w:rsid w:val="00DC6135"/>
    <w:rsid w:val="00DC7D1D"/>
    <w:rsid w:val="00DE0342"/>
    <w:rsid w:val="00DE35D8"/>
    <w:rsid w:val="00DE628E"/>
    <w:rsid w:val="00DE799D"/>
    <w:rsid w:val="00DF0A4F"/>
    <w:rsid w:val="00DF0E50"/>
    <w:rsid w:val="00E02F1A"/>
    <w:rsid w:val="00E035BC"/>
    <w:rsid w:val="00E038AE"/>
    <w:rsid w:val="00E03A8F"/>
    <w:rsid w:val="00E03E4D"/>
    <w:rsid w:val="00E11FF9"/>
    <w:rsid w:val="00E122A7"/>
    <w:rsid w:val="00E20B95"/>
    <w:rsid w:val="00E20FF3"/>
    <w:rsid w:val="00E21532"/>
    <w:rsid w:val="00E332EA"/>
    <w:rsid w:val="00E3380A"/>
    <w:rsid w:val="00E33DE9"/>
    <w:rsid w:val="00E36DE4"/>
    <w:rsid w:val="00E370F3"/>
    <w:rsid w:val="00E372C2"/>
    <w:rsid w:val="00E417CC"/>
    <w:rsid w:val="00E4322A"/>
    <w:rsid w:val="00E4498B"/>
    <w:rsid w:val="00E53649"/>
    <w:rsid w:val="00E53D90"/>
    <w:rsid w:val="00E55CF4"/>
    <w:rsid w:val="00E571AF"/>
    <w:rsid w:val="00E62669"/>
    <w:rsid w:val="00E7592C"/>
    <w:rsid w:val="00E82ACD"/>
    <w:rsid w:val="00E93DB6"/>
    <w:rsid w:val="00E94220"/>
    <w:rsid w:val="00E94AFF"/>
    <w:rsid w:val="00E969DB"/>
    <w:rsid w:val="00E97ADE"/>
    <w:rsid w:val="00EA4C40"/>
    <w:rsid w:val="00EA69A7"/>
    <w:rsid w:val="00EC7E13"/>
    <w:rsid w:val="00ED77B0"/>
    <w:rsid w:val="00EE1A44"/>
    <w:rsid w:val="00EE1D37"/>
    <w:rsid w:val="00EE6CBD"/>
    <w:rsid w:val="00EE741D"/>
    <w:rsid w:val="00EF1052"/>
    <w:rsid w:val="00EF3BAC"/>
    <w:rsid w:val="00F0275B"/>
    <w:rsid w:val="00F04292"/>
    <w:rsid w:val="00F05129"/>
    <w:rsid w:val="00F0516E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4F1C"/>
    <w:rsid w:val="00F15356"/>
    <w:rsid w:val="00F225F0"/>
    <w:rsid w:val="00F22A49"/>
    <w:rsid w:val="00F30CA1"/>
    <w:rsid w:val="00F34A0B"/>
    <w:rsid w:val="00F46765"/>
    <w:rsid w:val="00F47E0F"/>
    <w:rsid w:val="00F50DAF"/>
    <w:rsid w:val="00F510AD"/>
    <w:rsid w:val="00F52CC3"/>
    <w:rsid w:val="00F532DD"/>
    <w:rsid w:val="00F53B09"/>
    <w:rsid w:val="00F60AB6"/>
    <w:rsid w:val="00F61227"/>
    <w:rsid w:val="00F6207C"/>
    <w:rsid w:val="00F71FCC"/>
    <w:rsid w:val="00F728F9"/>
    <w:rsid w:val="00F7684C"/>
    <w:rsid w:val="00F8149A"/>
    <w:rsid w:val="00F86BE7"/>
    <w:rsid w:val="00F86FF0"/>
    <w:rsid w:val="00F87A41"/>
    <w:rsid w:val="00F93D70"/>
    <w:rsid w:val="00F94738"/>
    <w:rsid w:val="00F961FB"/>
    <w:rsid w:val="00F965A5"/>
    <w:rsid w:val="00F97D25"/>
    <w:rsid w:val="00FA0AF2"/>
    <w:rsid w:val="00FA591F"/>
    <w:rsid w:val="00FA683E"/>
    <w:rsid w:val="00FA7AF4"/>
    <w:rsid w:val="00FB4E5B"/>
    <w:rsid w:val="00FB73DE"/>
    <w:rsid w:val="00FB7C2B"/>
    <w:rsid w:val="00FC1666"/>
    <w:rsid w:val="00FC4D2C"/>
    <w:rsid w:val="00FC6869"/>
    <w:rsid w:val="00FC7413"/>
    <w:rsid w:val="00FD2FF9"/>
    <w:rsid w:val="00FE4814"/>
    <w:rsid w:val="00FF2BF0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55A5677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COLLET Aurore</cp:lastModifiedBy>
  <cp:revision>24</cp:revision>
  <cp:lastPrinted>2021-03-22T11:24:00Z</cp:lastPrinted>
  <dcterms:created xsi:type="dcterms:W3CDTF">2021-03-18T15:14:00Z</dcterms:created>
  <dcterms:modified xsi:type="dcterms:W3CDTF">2021-03-22T11:30:00Z</dcterms:modified>
</cp:coreProperties>
</file>