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77" w:rsidRDefault="00C15277" w:rsidP="00C15277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ABF51BD" wp14:editId="18AFC0C4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277" w:rsidRDefault="00C15277" w:rsidP="00C1527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15277" w:rsidRDefault="00C15277" w:rsidP="00C1527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15277" w:rsidRDefault="00C15277" w:rsidP="00C1527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15277" w:rsidRDefault="00C15277" w:rsidP="00C15277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15277" w:rsidRDefault="00C15277" w:rsidP="00C15277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15277" w:rsidRDefault="00C15277" w:rsidP="00C15277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15277" w:rsidRPr="00E36DE4" w:rsidRDefault="00C15277" w:rsidP="00C15277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15277" w:rsidRPr="00AD3810" w:rsidRDefault="00C15277" w:rsidP="00C15277">
      <w:pPr>
        <w:spacing w:after="0" w:line="240" w:lineRule="auto"/>
        <w:rPr>
          <w:rFonts w:ascii="Arial" w:hAnsi="Arial" w:cs="Arial"/>
          <w:sz w:val="18"/>
        </w:rPr>
      </w:pPr>
    </w:p>
    <w:p w:rsidR="00C15277" w:rsidRDefault="00C15277" w:rsidP="00C15277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C15277" w:rsidRPr="00D52726" w:rsidRDefault="00C15277" w:rsidP="00C1527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C15277" w:rsidRPr="00D52726" w:rsidRDefault="00C15277" w:rsidP="00C1527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>
        <w:rPr>
          <w:rFonts w:ascii="Arial" w:hAnsi="Arial" w:cs="Arial"/>
          <w:b/>
          <w:caps/>
        </w:rPr>
        <w:t xml:space="preserve">LUNDI 28 JUIN 2021 au VENDREDI 2 JUILLET </w:t>
      </w:r>
      <w:r w:rsidRPr="00D52726">
        <w:rPr>
          <w:rFonts w:ascii="Arial" w:hAnsi="Arial" w:cs="Arial"/>
          <w:b/>
          <w:caps/>
        </w:rPr>
        <w:t>202</w:t>
      </w:r>
      <w:r>
        <w:rPr>
          <w:rFonts w:ascii="Arial" w:hAnsi="Arial" w:cs="Arial"/>
          <w:b/>
          <w:caps/>
        </w:rPr>
        <w:t>1</w:t>
      </w:r>
    </w:p>
    <w:p w:rsidR="00C15277" w:rsidRDefault="00C15277" w:rsidP="00C15277">
      <w:pPr>
        <w:spacing w:after="0" w:line="240" w:lineRule="auto"/>
        <w:rPr>
          <w:rFonts w:ascii="Arial" w:hAnsi="Arial" w:cs="Arial"/>
        </w:rPr>
      </w:pPr>
    </w:p>
    <w:p w:rsidR="00C15277" w:rsidRDefault="00C15277" w:rsidP="00C15277">
      <w:pPr>
        <w:spacing w:after="0" w:line="240" w:lineRule="auto"/>
        <w:rPr>
          <w:rFonts w:ascii="Arial" w:hAnsi="Arial" w:cs="Arial"/>
        </w:rPr>
      </w:pPr>
    </w:p>
    <w:p w:rsidR="00C15277" w:rsidRDefault="00C15277" w:rsidP="00C15277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 MMMM yyyy" </w:instrText>
      </w:r>
      <w:r>
        <w:rPr>
          <w:rFonts w:ascii="Arial" w:hAnsi="Arial" w:cs="Arial"/>
        </w:rPr>
        <w:fldChar w:fldCharType="separate"/>
      </w:r>
      <w:r w:rsidR="00FA16C6">
        <w:rPr>
          <w:rFonts w:ascii="Arial" w:hAnsi="Arial" w:cs="Arial"/>
          <w:noProof/>
        </w:rPr>
        <w:t>28 juin 2021</w:t>
      </w:r>
      <w:r>
        <w:rPr>
          <w:rFonts w:ascii="Arial" w:hAnsi="Arial" w:cs="Arial"/>
        </w:rPr>
        <w:fldChar w:fldCharType="end"/>
      </w:r>
    </w:p>
    <w:p w:rsidR="00C15277" w:rsidRDefault="00C15277" w:rsidP="00C15277">
      <w:pPr>
        <w:spacing w:after="0" w:line="240" w:lineRule="auto"/>
        <w:rPr>
          <w:rFonts w:ascii="Arial" w:hAnsi="Arial" w:cs="Arial"/>
        </w:rPr>
      </w:pPr>
    </w:p>
    <w:p w:rsidR="00C15277" w:rsidRDefault="00C15277" w:rsidP="00C15277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15277" w:rsidRDefault="00C15277" w:rsidP="00C15277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15277" w:rsidRDefault="00C15277" w:rsidP="00C15277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LUNDI 28 JUIN 2021</w:t>
      </w:r>
    </w:p>
    <w:p w:rsidR="00C15277" w:rsidRDefault="00C15277" w:rsidP="00C15277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15277" w:rsidRDefault="00C15277" w:rsidP="00C15277">
      <w:pPr>
        <w:spacing w:after="0" w:line="240" w:lineRule="auto"/>
        <w:jc w:val="both"/>
        <w:rPr>
          <w:rFonts w:ascii="Arial" w:hAnsi="Arial" w:cs="Arial"/>
        </w:rPr>
      </w:pPr>
      <w:r w:rsidRPr="006654C4">
        <w:rPr>
          <w:rFonts w:ascii="Arial" w:hAnsi="Arial" w:cs="Arial"/>
          <w:b/>
        </w:rPr>
        <w:t>10h00</w:t>
      </w:r>
      <w:r>
        <w:rPr>
          <w:rFonts w:ascii="Arial" w:hAnsi="Arial" w:cs="Arial"/>
          <w:b/>
          <w:color w:val="1F497D" w:themeColor="text2"/>
        </w:rPr>
        <w:t xml:space="preserve"> : </w:t>
      </w:r>
      <w:r w:rsidRPr="006654C4">
        <w:rPr>
          <w:rFonts w:ascii="Arial" w:hAnsi="Arial" w:cs="Arial"/>
        </w:rPr>
        <w:t xml:space="preserve">Entretien </w:t>
      </w:r>
      <w:r>
        <w:rPr>
          <w:rFonts w:ascii="Arial" w:hAnsi="Arial" w:cs="Arial"/>
        </w:rPr>
        <w:t>avec M.  Pierrick LE LELOEUFF</w:t>
      </w:r>
      <w:r w:rsidRPr="006654C4">
        <w:rPr>
          <w:rFonts w:ascii="Arial" w:hAnsi="Arial" w:cs="Arial"/>
        </w:rPr>
        <w:t xml:space="preserve">, Délégué Général du Collectif National </w:t>
      </w:r>
    </w:p>
    <w:p w:rsidR="00C15277" w:rsidRDefault="00C15277" w:rsidP="00C1527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Pr="006654C4">
        <w:rPr>
          <w:rFonts w:ascii="Arial" w:hAnsi="Arial" w:cs="Arial"/>
        </w:rPr>
        <w:t>InterGEM</w:t>
      </w:r>
      <w:proofErr w:type="spellEnd"/>
    </w:p>
    <w:p w:rsidR="00C15277" w:rsidRPr="004B0419" w:rsidRDefault="00FA16C6" w:rsidP="00C15277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</w:t>
      </w:r>
      <w:bookmarkStart w:id="0" w:name="_GoBack"/>
      <w:bookmarkEnd w:id="0"/>
      <w:r w:rsidR="00C15277" w:rsidRPr="004B0419">
        <w:rPr>
          <w:rFonts w:ascii="Arial" w:hAnsi="Arial" w:cs="Arial"/>
          <w:i/>
          <w:iCs/>
        </w:rPr>
        <w:t>(Secrétariat d’Etat en charge des personnes handicapées)</w:t>
      </w:r>
    </w:p>
    <w:p w:rsidR="00C15277" w:rsidRDefault="00C15277" w:rsidP="00C15277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15277" w:rsidRDefault="00C15277" w:rsidP="00C15277">
      <w:pPr>
        <w:spacing w:after="0" w:line="240" w:lineRule="auto"/>
        <w:jc w:val="both"/>
        <w:rPr>
          <w:rFonts w:ascii="Arial" w:hAnsi="Arial" w:cs="Arial"/>
        </w:rPr>
      </w:pPr>
      <w:r w:rsidRPr="000B386C">
        <w:rPr>
          <w:rFonts w:ascii="Arial" w:hAnsi="Arial" w:cs="Arial"/>
          <w:b/>
        </w:rPr>
        <w:t>11h00</w:t>
      </w:r>
      <w:r w:rsidRPr="0010690E">
        <w:rPr>
          <w:rFonts w:ascii="Arial" w:hAnsi="Arial" w:cs="Arial"/>
        </w:rPr>
        <w:t> </w:t>
      </w:r>
      <w:r>
        <w:rPr>
          <w:rFonts w:ascii="Arial" w:hAnsi="Arial" w:cs="Arial"/>
          <w:b/>
          <w:color w:val="1F497D" w:themeColor="text2"/>
        </w:rPr>
        <w:t xml:space="preserve">: </w:t>
      </w:r>
      <w:r>
        <w:rPr>
          <w:rFonts w:ascii="Arial" w:hAnsi="Arial" w:cs="Arial"/>
        </w:rPr>
        <w:t xml:space="preserve">Entretien avec M. Thierry TROUSSIER, titulaire de la </w:t>
      </w:r>
      <w:r w:rsidRPr="00DF0095">
        <w:rPr>
          <w:rFonts w:ascii="Arial" w:hAnsi="Arial" w:cs="Arial"/>
        </w:rPr>
        <w:t xml:space="preserve">Chaire UNESCO Santé sexuelle </w:t>
      </w:r>
    </w:p>
    <w:p w:rsidR="00C15277" w:rsidRDefault="00C15277" w:rsidP="00C15277">
      <w:pPr>
        <w:spacing w:after="0" w:line="240" w:lineRule="auto"/>
        <w:ind w:left="143" w:firstLine="708"/>
        <w:jc w:val="both"/>
        <w:rPr>
          <w:rFonts w:ascii="Arial" w:hAnsi="Arial" w:cs="Arial"/>
        </w:rPr>
      </w:pPr>
      <w:r w:rsidRPr="00DF0095">
        <w:rPr>
          <w:rFonts w:ascii="Arial" w:hAnsi="Arial" w:cs="Arial"/>
        </w:rPr>
        <w:t>&amp; droits humains</w:t>
      </w:r>
      <w:r>
        <w:rPr>
          <w:rFonts w:ascii="Arial" w:hAnsi="Arial" w:cs="Arial"/>
        </w:rPr>
        <w:t xml:space="preserve"> et Mme Ingrid </w:t>
      </w:r>
      <w:r w:rsidRPr="00DF0095">
        <w:rPr>
          <w:rFonts w:ascii="Arial" w:hAnsi="Arial" w:cs="Arial"/>
        </w:rPr>
        <w:t>GERAY</w:t>
      </w:r>
      <w:r>
        <w:rPr>
          <w:rFonts w:ascii="Arial" w:hAnsi="Arial" w:cs="Arial"/>
        </w:rPr>
        <w:t xml:space="preserve">, avocate. </w:t>
      </w:r>
    </w:p>
    <w:p w:rsidR="00C15277" w:rsidRPr="004B0419" w:rsidRDefault="00C15277" w:rsidP="00C15277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C15277" w:rsidRPr="006D77A6" w:rsidRDefault="00C15277" w:rsidP="00C15277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C15277" w:rsidRDefault="00C15277" w:rsidP="00C15277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19h00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Rencontre avec M. Arnaud de BROCA, Président du collectif Handicaps</w:t>
      </w:r>
    </w:p>
    <w:p w:rsidR="00C15277" w:rsidRPr="004B0419" w:rsidRDefault="00C15277" w:rsidP="00C15277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C15277" w:rsidRDefault="00C15277" w:rsidP="00C15277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15277" w:rsidRDefault="00C15277" w:rsidP="00C15277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15277" w:rsidRPr="00325209" w:rsidRDefault="00C15277" w:rsidP="00C15277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MARDI 29 JUIN 2021</w:t>
      </w:r>
    </w:p>
    <w:p w:rsidR="00C15277" w:rsidRPr="006D77A6" w:rsidRDefault="00C15277" w:rsidP="00C15277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C15277" w:rsidRPr="00715C30" w:rsidRDefault="00C15277" w:rsidP="00C15277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14h30 :</w:t>
      </w:r>
      <w:r>
        <w:rPr>
          <w:rFonts w:ascii="Arial" w:hAnsi="Arial" w:cs="Arial"/>
          <w:b/>
        </w:rPr>
        <w:tab/>
      </w:r>
      <w:r w:rsidRPr="00715C30">
        <w:rPr>
          <w:rFonts w:ascii="Arial" w:hAnsi="Arial" w:cs="Arial"/>
        </w:rPr>
        <w:t xml:space="preserve">Intervention dans le cadre du « plan 10 000 jeunes » de la Préfecture </w:t>
      </w:r>
      <w:r>
        <w:rPr>
          <w:rFonts w:ascii="Arial" w:hAnsi="Arial" w:cs="Arial"/>
        </w:rPr>
        <w:t xml:space="preserve">de région </w:t>
      </w:r>
      <w:r w:rsidRPr="00715C30">
        <w:rPr>
          <w:rFonts w:ascii="Arial" w:hAnsi="Arial" w:cs="Arial"/>
        </w:rPr>
        <w:t xml:space="preserve">Ile-de-France </w:t>
      </w:r>
    </w:p>
    <w:p w:rsidR="00C15277" w:rsidRDefault="00C15277" w:rsidP="00C15277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4B0419">
        <w:rPr>
          <w:rFonts w:ascii="Arial" w:hAnsi="Arial" w:cs="Arial"/>
          <w:i/>
          <w:iCs/>
        </w:rPr>
        <w:t xml:space="preserve">  (</w:t>
      </w:r>
      <w:r>
        <w:rPr>
          <w:rFonts w:ascii="Arial" w:hAnsi="Arial" w:cs="Arial"/>
          <w:i/>
          <w:iCs/>
        </w:rPr>
        <w:t>Visioconférence</w:t>
      </w:r>
      <w:r w:rsidRPr="004B0419">
        <w:rPr>
          <w:rFonts w:ascii="Arial" w:hAnsi="Arial" w:cs="Arial"/>
          <w:i/>
          <w:iCs/>
        </w:rPr>
        <w:t>)</w:t>
      </w:r>
    </w:p>
    <w:p w:rsidR="00C15277" w:rsidRDefault="00C15277" w:rsidP="00C15277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C15277" w:rsidRPr="00E03A8F" w:rsidRDefault="00C15277" w:rsidP="00C15277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C15277" w:rsidRDefault="00C15277" w:rsidP="00C15277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C15277" w:rsidRDefault="00C15277" w:rsidP="00C15277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C15277" w:rsidRDefault="00C15277" w:rsidP="00C15277">
      <w:pPr>
        <w:widowControl w:val="0"/>
        <w:spacing w:after="0" w:line="240" w:lineRule="auto"/>
        <w:jc w:val="both"/>
        <w:rPr>
          <w:rFonts w:ascii="Arial" w:eastAsia="Arial Unicode MS" w:hAnsi="Arial" w:cs="Arial"/>
        </w:rPr>
      </w:pPr>
      <w:r w:rsidRPr="00B02ED7">
        <w:rPr>
          <w:rFonts w:ascii="Arial" w:eastAsia="Arial Unicode MS" w:hAnsi="Arial" w:cs="Arial"/>
          <w:b/>
        </w:rPr>
        <w:t>17h00 </w:t>
      </w:r>
      <w:r w:rsidRPr="00B02ED7">
        <w:rPr>
          <w:rFonts w:ascii="Arial" w:eastAsia="Arial Unicode MS" w:hAnsi="Arial" w:cs="Arial"/>
        </w:rPr>
        <w:t xml:space="preserve">: Entretien avec Mme Amélie de </w:t>
      </w:r>
      <w:proofErr w:type="spellStart"/>
      <w:r w:rsidRPr="00B02ED7">
        <w:rPr>
          <w:rFonts w:ascii="Arial" w:eastAsia="Arial Unicode MS" w:hAnsi="Arial" w:cs="Arial"/>
        </w:rPr>
        <w:t>Montchalin</w:t>
      </w:r>
      <w:proofErr w:type="spellEnd"/>
      <w:r>
        <w:rPr>
          <w:rFonts w:ascii="Arial" w:eastAsia="Arial Unicode MS" w:hAnsi="Arial" w:cs="Arial"/>
        </w:rPr>
        <w:t xml:space="preserve">, Ministre de la transformation et de la fonction </w:t>
      </w:r>
    </w:p>
    <w:p w:rsidR="00C15277" w:rsidRDefault="00C15277" w:rsidP="00C15277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</w:t>
      </w:r>
      <w:proofErr w:type="gramStart"/>
      <w:r>
        <w:rPr>
          <w:rFonts w:ascii="Arial" w:eastAsia="Arial Unicode MS" w:hAnsi="Arial" w:cs="Arial"/>
        </w:rPr>
        <w:t>publiques</w:t>
      </w:r>
      <w:proofErr w:type="gramEnd"/>
      <w:r>
        <w:rPr>
          <w:rFonts w:ascii="Arial" w:eastAsia="Arial Unicode MS" w:hAnsi="Arial" w:cs="Arial"/>
        </w:rPr>
        <w:t xml:space="preserve"> </w:t>
      </w:r>
    </w:p>
    <w:p w:rsidR="00C15277" w:rsidRPr="0055369D" w:rsidRDefault="00C15277" w:rsidP="00C15277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</w:rPr>
        <w:t xml:space="preserve"> </w:t>
      </w:r>
      <w:r w:rsidRPr="0055369D">
        <w:rPr>
          <w:rFonts w:ascii="Arial" w:eastAsia="Arial Unicode MS" w:hAnsi="Arial" w:cs="Arial"/>
          <w:i/>
        </w:rPr>
        <w:t xml:space="preserve"> (</w:t>
      </w:r>
      <w:r w:rsidRPr="0055369D">
        <w:rPr>
          <w:rFonts w:ascii="Arial" w:hAnsi="Arial" w:cs="Arial"/>
          <w:i/>
        </w:rPr>
        <w:t>Ministère de la transformation et de la fonction publiques)</w:t>
      </w:r>
    </w:p>
    <w:p w:rsidR="00C15277" w:rsidRDefault="00C15277" w:rsidP="00C1527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C15277" w:rsidRDefault="00C15277" w:rsidP="00C1527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C15277" w:rsidRDefault="00C15277" w:rsidP="00C1527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MERCREDI 30 JUIN 2021</w:t>
      </w:r>
    </w:p>
    <w:p w:rsidR="00C15277" w:rsidRPr="00325209" w:rsidRDefault="00C15277" w:rsidP="00C1527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C15277" w:rsidRPr="008D0F60" w:rsidRDefault="00C15277" w:rsidP="00C1527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C15277" w:rsidRPr="008D0F60" w:rsidRDefault="00C15277" w:rsidP="00C15277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C15277" w:rsidRDefault="00C15277" w:rsidP="00C15277">
      <w:pPr>
        <w:spacing w:after="0" w:line="240" w:lineRule="auto"/>
        <w:jc w:val="both"/>
        <w:rPr>
          <w:rFonts w:ascii="Arial" w:hAnsi="Arial" w:cs="Arial"/>
          <w:b/>
        </w:rPr>
      </w:pPr>
    </w:p>
    <w:p w:rsidR="00C15277" w:rsidRPr="00E03A8F" w:rsidRDefault="00C15277" w:rsidP="00C15277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C15277" w:rsidRDefault="00C15277" w:rsidP="00C15277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C15277" w:rsidRDefault="00C15277" w:rsidP="00C15277">
      <w:pPr>
        <w:spacing w:after="0"/>
        <w:ind w:left="851" w:hanging="851"/>
        <w:jc w:val="both"/>
        <w:rPr>
          <w:rFonts w:ascii="Arial" w:hAnsi="Arial" w:cs="Arial"/>
          <w:b/>
        </w:rPr>
      </w:pPr>
    </w:p>
    <w:p w:rsidR="00C15277" w:rsidRPr="006A285B" w:rsidRDefault="00C15277" w:rsidP="00C15277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16h30 :</w:t>
      </w:r>
      <w:r>
        <w:rPr>
          <w:rFonts w:ascii="Arial" w:hAnsi="Arial" w:cs="Arial"/>
          <w:b/>
        </w:rPr>
        <w:tab/>
      </w:r>
      <w:r w:rsidRPr="006A285B">
        <w:rPr>
          <w:rFonts w:ascii="Arial" w:hAnsi="Arial" w:cs="Arial"/>
        </w:rPr>
        <w:t xml:space="preserve">Comité de pilotage sur les aides techniques, avec M. Olivier VERAN, ministre </w:t>
      </w:r>
      <w:r>
        <w:rPr>
          <w:rFonts w:ascii="Arial" w:hAnsi="Arial" w:cs="Arial"/>
        </w:rPr>
        <w:t xml:space="preserve">des Solidarités et de la Santé, et </w:t>
      </w:r>
      <w:r w:rsidRPr="006A285B">
        <w:rPr>
          <w:rFonts w:ascii="Arial" w:hAnsi="Arial" w:cs="Arial"/>
        </w:rPr>
        <w:t>Mme Brigitte BOURGUIGNON, ministre délégué auprès du ministre des Solidarités et de la Santé</w:t>
      </w:r>
    </w:p>
    <w:p w:rsidR="00C15277" w:rsidRDefault="00C15277" w:rsidP="00C15277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C15277" w:rsidRDefault="00C15277" w:rsidP="00C1527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C15277" w:rsidRDefault="00C15277" w:rsidP="00C15277">
      <w:pPr>
        <w:spacing w:after="0" w:line="240" w:lineRule="auto"/>
        <w:jc w:val="both"/>
        <w:rPr>
          <w:rFonts w:ascii="Arial" w:hAnsi="Arial" w:cs="Arial"/>
          <w:iCs/>
        </w:rPr>
      </w:pPr>
      <w:r w:rsidRPr="00EC1A5E">
        <w:rPr>
          <w:rFonts w:ascii="Arial" w:hAnsi="Arial" w:cs="Arial"/>
          <w:b/>
          <w:iCs/>
        </w:rPr>
        <w:t>17h00</w:t>
      </w:r>
      <w:r>
        <w:rPr>
          <w:rFonts w:ascii="Arial" w:hAnsi="Arial" w:cs="Arial"/>
          <w:b/>
          <w:iCs/>
        </w:rPr>
        <w:t xml:space="preserve"> : </w:t>
      </w:r>
      <w:r>
        <w:rPr>
          <w:rFonts w:ascii="Arial" w:hAnsi="Arial" w:cs="Arial"/>
          <w:iCs/>
        </w:rPr>
        <w:t xml:space="preserve">Rencontre </w:t>
      </w:r>
      <w:r w:rsidRPr="00EC1A5E">
        <w:rPr>
          <w:rFonts w:ascii="Arial" w:hAnsi="Arial" w:cs="Arial"/>
          <w:iCs/>
        </w:rPr>
        <w:t xml:space="preserve">avec </w:t>
      </w:r>
      <w:r>
        <w:rPr>
          <w:rFonts w:ascii="Arial" w:hAnsi="Arial" w:cs="Arial"/>
          <w:iCs/>
        </w:rPr>
        <w:t xml:space="preserve">Mr Stéphane VALLI, </w:t>
      </w:r>
      <w:r w:rsidRPr="00EC1A5E">
        <w:rPr>
          <w:rFonts w:ascii="Arial" w:hAnsi="Arial" w:cs="Arial"/>
          <w:iCs/>
        </w:rPr>
        <w:t xml:space="preserve">Président de l'Union Nationale des Missions </w:t>
      </w:r>
    </w:p>
    <w:p w:rsidR="00C15277" w:rsidRDefault="00FA16C6" w:rsidP="00C15277">
      <w:pPr>
        <w:spacing w:after="0" w:line="240" w:lineRule="auto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C15277" w:rsidRPr="00EC1A5E">
        <w:rPr>
          <w:rFonts w:ascii="Arial" w:hAnsi="Arial" w:cs="Arial"/>
          <w:iCs/>
        </w:rPr>
        <w:t>Locales</w:t>
      </w:r>
    </w:p>
    <w:p w:rsidR="00C15277" w:rsidRPr="00EC1A5E" w:rsidRDefault="00C15277" w:rsidP="00C15277">
      <w:pPr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ab/>
      </w:r>
      <w:r w:rsidR="00FA16C6">
        <w:rPr>
          <w:rFonts w:ascii="Arial" w:hAnsi="Arial" w:cs="Arial"/>
          <w:iCs/>
        </w:rPr>
        <w:t xml:space="preserve">  </w:t>
      </w:r>
      <w:r w:rsidRPr="004B0419">
        <w:rPr>
          <w:rFonts w:ascii="Arial" w:hAnsi="Arial" w:cs="Arial"/>
          <w:i/>
          <w:iCs/>
        </w:rPr>
        <w:t>(Secrétariat d’Etat en charge des personnes handicapées)</w:t>
      </w:r>
      <w:r>
        <w:rPr>
          <w:rFonts w:ascii="Arial" w:hAnsi="Arial" w:cs="Arial"/>
          <w:iCs/>
        </w:rPr>
        <w:tab/>
      </w:r>
      <w:r w:rsidRPr="00EC1A5E">
        <w:rPr>
          <w:rFonts w:ascii="Arial" w:hAnsi="Arial" w:cs="Arial"/>
          <w:iCs/>
        </w:rPr>
        <w:t xml:space="preserve"> </w:t>
      </w:r>
    </w:p>
    <w:p w:rsidR="00C15277" w:rsidRDefault="00C15277" w:rsidP="00C15277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C15277" w:rsidRPr="00A77FDD" w:rsidRDefault="00C15277" w:rsidP="00C15277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E671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E6714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E67146">
        <w:rPr>
          <w:rFonts w:ascii="Arial" w:hAnsi="Arial" w:cs="Arial"/>
          <w:b/>
        </w:rPr>
        <w:t> </w:t>
      </w:r>
      <w:r w:rsidRPr="00702983">
        <w:rPr>
          <w:rFonts w:ascii="Arial" w:hAnsi="Arial" w:cs="Arial"/>
        </w:rPr>
        <w:t xml:space="preserve">: </w:t>
      </w:r>
      <w:r w:rsidRPr="00645069">
        <w:rPr>
          <w:rFonts w:ascii="Arial" w:hAnsi="Arial" w:cs="Arial"/>
        </w:rPr>
        <w:t>Réunion avec les associations gestionnaires d’établissements et services médico-sociaux sur l’évolution de la situation sanitaire</w:t>
      </w:r>
    </w:p>
    <w:p w:rsidR="00C15277" w:rsidRDefault="00C15277" w:rsidP="00C15277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(Visioconférence)</w:t>
      </w:r>
    </w:p>
    <w:p w:rsidR="00C15277" w:rsidRDefault="00C15277" w:rsidP="00C1527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15277" w:rsidRDefault="00C15277" w:rsidP="00C15277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15277" w:rsidRPr="00325209" w:rsidRDefault="00C15277" w:rsidP="00C1527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 1</w:t>
      </w:r>
      <w:r w:rsidRPr="00A717EC">
        <w:rPr>
          <w:rFonts w:ascii="Arial" w:hAnsi="Arial" w:cs="Arial"/>
          <w:b/>
          <w:color w:val="1F497D" w:themeColor="text2"/>
          <w:vertAlign w:val="superscript"/>
        </w:rPr>
        <w:t>ER</w:t>
      </w:r>
      <w:r>
        <w:rPr>
          <w:rFonts w:ascii="Arial" w:hAnsi="Arial" w:cs="Arial"/>
          <w:b/>
          <w:color w:val="1F497D" w:themeColor="text2"/>
        </w:rPr>
        <w:t xml:space="preserve"> JUILLET 2021</w:t>
      </w:r>
      <w:r>
        <w:rPr>
          <w:rFonts w:ascii="Arial" w:hAnsi="Arial" w:cs="Arial"/>
          <w:b/>
          <w:color w:val="1F497D" w:themeColor="text2"/>
        </w:rPr>
        <w:tab/>
      </w:r>
    </w:p>
    <w:p w:rsidR="00C15277" w:rsidRDefault="00C15277" w:rsidP="00C1527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C15277" w:rsidRPr="00DE3CEE" w:rsidRDefault="00C15277" w:rsidP="00C1527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Pr="00DE3CEE">
        <w:rPr>
          <w:rFonts w:ascii="Arial" w:hAnsi="Arial" w:cs="Arial"/>
          <w:b/>
        </w:rPr>
        <w:t>h30 </w:t>
      </w:r>
      <w:r>
        <w:rPr>
          <w:rFonts w:ascii="Arial" w:hAnsi="Arial" w:cs="Arial"/>
        </w:rPr>
        <w:t xml:space="preserve">: Ouverture du séminaire de l’Association de Gestion du Fonds pour l’Insertion Professionnelle des Personnes Handicapées (AGEFIPH) </w:t>
      </w:r>
    </w:p>
    <w:p w:rsidR="00C15277" w:rsidRDefault="00C15277" w:rsidP="00C15277">
      <w:pPr>
        <w:widowControl w:val="0"/>
        <w:spacing w:after="0" w:line="240" w:lineRule="auto"/>
        <w:ind w:left="851" w:hanging="143"/>
        <w:jc w:val="both"/>
      </w:pPr>
      <w:r>
        <w:rPr>
          <w:rFonts w:ascii="Arial" w:hAnsi="Arial" w:cs="Arial"/>
          <w:i/>
        </w:rPr>
        <w:t xml:space="preserve">  (Visioconférence</w:t>
      </w:r>
      <w:r w:rsidRPr="00B76D92">
        <w:rPr>
          <w:rFonts w:ascii="Arial" w:hAnsi="Arial" w:cs="Arial"/>
          <w:i/>
        </w:rPr>
        <w:t>)</w:t>
      </w:r>
      <w:r w:rsidRPr="00DE3CEE">
        <w:t xml:space="preserve"> </w:t>
      </w:r>
    </w:p>
    <w:p w:rsidR="00C15277" w:rsidRDefault="00C15277" w:rsidP="00C15277">
      <w:pPr>
        <w:widowControl w:val="0"/>
        <w:spacing w:after="0" w:line="240" w:lineRule="auto"/>
        <w:ind w:left="851" w:hanging="143"/>
        <w:jc w:val="both"/>
      </w:pPr>
    </w:p>
    <w:p w:rsidR="00C15277" w:rsidRPr="008408E5" w:rsidRDefault="00C15277" w:rsidP="00C15277">
      <w:pPr>
        <w:widowControl w:val="0"/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8408E5">
        <w:rPr>
          <w:rFonts w:ascii="Arial" w:hAnsi="Arial" w:cs="Arial"/>
          <w:b/>
        </w:rPr>
        <w:t>15h30 :</w:t>
      </w:r>
      <w:r>
        <w:rPr>
          <w:rFonts w:ascii="Arial" w:hAnsi="Arial" w:cs="Arial"/>
        </w:rPr>
        <w:t xml:space="preserve"> </w:t>
      </w:r>
      <w:r w:rsidRPr="008408E5">
        <w:rPr>
          <w:rFonts w:ascii="Arial" w:hAnsi="Arial" w:cs="Arial"/>
        </w:rPr>
        <w:t>Comité interministériel sur l’Europe présidé par le Premier ministre</w:t>
      </w:r>
    </w:p>
    <w:p w:rsidR="00C15277" w:rsidRDefault="00C15277" w:rsidP="00C15277">
      <w:pPr>
        <w:widowControl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Pr="008408E5">
        <w:rPr>
          <w:rFonts w:ascii="Arial" w:hAnsi="Arial" w:cs="Arial"/>
          <w:i/>
        </w:rPr>
        <w:t>(Visioconférence)</w:t>
      </w:r>
      <w:r w:rsidRPr="008408E5">
        <w:rPr>
          <w:rFonts w:ascii="Arial" w:hAnsi="Arial" w:cs="Arial"/>
        </w:rPr>
        <w:t xml:space="preserve"> </w:t>
      </w:r>
    </w:p>
    <w:p w:rsidR="00C15277" w:rsidRDefault="00C15277" w:rsidP="00C15277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FE2321" w:rsidRDefault="00FE2321" w:rsidP="00C15277">
      <w:pPr>
        <w:widowControl w:val="0"/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15277" w:rsidRPr="008408E5" w:rsidRDefault="00C15277" w:rsidP="00C15277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497D" w:themeColor="text2"/>
        </w:rPr>
        <w:t>VENDREDI 2 JUILLET 2021</w:t>
      </w:r>
    </w:p>
    <w:p w:rsidR="00C15277" w:rsidRDefault="00C15277" w:rsidP="00C1527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C15277" w:rsidRPr="00C15277" w:rsidRDefault="00C15277" w:rsidP="00C1527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C15277">
        <w:rPr>
          <w:rFonts w:ascii="Arial" w:eastAsia="Arial Unicode MS" w:hAnsi="Arial" w:cs="Arial"/>
          <w:b/>
        </w:rPr>
        <w:t xml:space="preserve">10h00 : </w:t>
      </w:r>
      <w:r w:rsidRPr="00C15277">
        <w:rPr>
          <w:rFonts w:ascii="Arial" w:eastAsia="Arial Unicode MS" w:hAnsi="Arial" w:cs="Arial"/>
        </w:rPr>
        <w:t>Intervention à l’occasion du séminaire des directeurs généraux de l’ARS</w:t>
      </w:r>
    </w:p>
    <w:p w:rsidR="00C15277" w:rsidRDefault="00C15277" w:rsidP="00C15277">
      <w:pPr>
        <w:widowControl w:val="0"/>
        <w:spacing w:after="0" w:line="240" w:lineRule="auto"/>
        <w:ind w:left="851" w:hanging="143"/>
        <w:jc w:val="both"/>
      </w:pPr>
      <w:r w:rsidRPr="00C15277">
        <w:rPr>
          <w:rFonts w:ascii="Arial" w:hAnsi="Arial" w:cs="Arial"/>
          <w:i/>
        </w:rPr>
        <w:t xml:space="preserve">  (Visioconférence)</w:t>
      </w:r>
      <w:r w:rsidRPr="00DE3CEE">
        <w:t xml:space="preserve"> </w:t>
      </w:r>
    </w:p>
    <w:p w:rsidR="00C15277" w:rsidRPr="00F506FE" w:rsidRDefault="00C15277" w:rsidP="00C1527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</w:p>
    <w:p w:rsidR="00C15277" w:rsidRDefault="00C15277" w:rsidP="00C1527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C15277" w:rsidRDefault="00C15277" w:rsidP="00C1527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C15277" w:rsidRDefault="00C15277" w:rsidP="00C1527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C15277" w:rsidRDefault="00C15277" w:rsidP="00C1527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C15277" w:rsidRDefault="00C15277" w:rsidP="00C15277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C15277" w:rsidRDefault="00C15277" w:rsidP="00C1527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C15277" w:rsidRDefault="00C15277" w:rsidP="00C15277">
      <w:pPr>
        <w:spacing w:after="0"/>
        <w:rPr>
          <w:rFonts w:ascii="Arial" w:hAnsi="Arial" w:cs="Arial"/>
          <w:b/>
          <w:color w:val="1F497D" w:themeColor="text2"/>
        </w:rPr>
      </w:pPr>
    </w:p>
    <w:p w:rsidR="00633970" w:rsidRPr="00C15277" w:rsidRDefault="00633970" w:rsidP="00C15277"/>
    <w:sectPr w:rsidR="00633970" w:rsidRPr="00C15277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6C6">
          <w:rPr>
            <w:noProof/>
          </w:rPr>
          <w:t>1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26D78"/>
    <w:rsid w:val="00033C69"/>
    <w:rsid w:val="0003408B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5954"/>
    <w:rsid w:val="000671EB"/>
    <w:rsid w:val="000672A1"/>
    <w:rsid w:val="0007216D"/>
    <w:rsid w:val="00074AEF"/>
    <w:rsid w:val="00074CC1"/>
    <w:rsid w:val="000755A3"/>
    <w:rsid w:val="0007607E"/>
    <w:rsid w:val="0008311C"/>
    <w:rsid w:val="0008515F"/>
    <w:rsid w:val="00085963"/>
    <w:rsid w:val="00091155"/>
    <w:rsid w:val="00091231"/>
    <w:rsid w:val="000A28FA"/>
    <w:rsid w:val="000A390F"/>
    <w:rsid w:val="000A5FCD"/>
    <w:rsid w:val="000A7149"/>
    <w:rsid w:val="000B0984"/>
    <w:rsid w:val="000B188A"/>
    <w:rsid w:val="000B386C"/>
    <w:rsid w:val="000B4022"/>
    <w:rsid w:val="000C4206"/>
    <w:rsid w:val="000C5800"/>
    <w:rsid w:val="000C6A13"/>
    <w:rsid w:val="000D490E"/>
    <w:rsid w:val="000E7298"/>
    <w:rsid w:val="000F4B81"/>
    <w:rsid w:val="0010416C"/>
    <w:rsid w:val="00105A90"/>
    <w:rsid w:val="0010690E"/>
    <w:rsid w:val="00112CFB"/>
    <w:rsid w:val="0011315F"/>
    <w:rsid w:val="001133D2"/>
    <w:rsid w:val="0011462A"/>
    <w:rsid w:val="0011616D"/>
    <w:rsid w:val="001172D4"/>
    <w:rsid w:val="00120629"/>
    <w:rsid w:val="00130066"/>
    <w:rsid w:val="001302D9"/>
    <w:rsid w:val="00130BD3"/>
    <w:rsid w:val="00130D63"/>
    <w:rsid w:val="001326BD"/>
    <w:rsid w:val="00137124"/>
    <w:rsid w:val="00140E9F"/>
    <w:rsid w:val="00144132"/>
    <w:rsid w:val="00146D65"/>
    <w:rsid w:val="00147A9C"/>
    <w:rsid w:val="001515C3"/>
    <w:rsid w:val="00151C04"/>
    <w:rsid w:val="00154798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44CA"/>
    <w:rsid w:val="00187A33"/>
    <w:rsid w:val="00192119"/>
    <w:rsid w:val="001930C7"/>
    <w:rsid w:val="00193C9C"/>
    <w:rsid w:val="00194270"/>
    <w:rsid w:val="001A1D84"/>
    <w:rsid w:val="001A3F6D"/>
    <w:rsid w:val="001A70AB"/>
    <w:rsid w:val="001B394E"/>
    <w:rsid w:val="001B3EB4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1476"/>
    <w:rsid w:val="001F28A2"/>
    <w:rsid w:val="001F5259"/>
    <w:rsid w:val="001F53A8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12FD"/>
    <w:rsid w:val="00235757"/>
    <w:rsid w:val="00235E8F"/>
    <w:rsid w:val="00237291"/>
    <w:rsid w:val="00237792"/>
    <w:rsid w:val="002377B0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B61AF"/>
    <w:rsid w:val="002C05CD"/>
    <w:rsid w:val="002C1532"/>
    <w:rsid w:val="002C1D70"/>
    <w:rsid w:val="002C4EEF"/>
    <w:rsid w:val="002D12A1"/>
    <w:rsid w:val="002D2ED5"/>
    <w:rsid w:val="002D56C2"/>
    <w:rsid w:val="002D57EC"/>
    <w:rsid w:val="002E42BD"/>
    <w:rsid w:val="002E43CD"/>
    <w:rsid w:val="002F2C87"/>
    <w:rsid w:val="002F4897"/>
    <w:rsid w:val="002F7454"/>
    <w:rsid w:val="003049F1"/>
    <w:rsid w:val="003071CC"/>
    <w:rsid w:val="00307D84"/>
    <w:rsid w:val="003134B9"/>
    <w:rsid w:val="00316B11"/>
    <w:rsid w:val="00320814"/>
    <w:rsid w:val="00320D34"/>
    <w:rsid w:val="00325209"/>
    <w:rsid w:val="0032672F"/>
    <w:rsid w:val="00326C1E"/>
    <w:rsid w:val="003273C4"/>
    <w:rsid w:val="00327F92"/>
    <w:rsid w:val="003316FB"/>
    <w:rsid w:val="003345ED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659BA"/>
    <w:rsid w:val="00367FEA"/>
    <w:rsid w:val="00370031"/>
    <w:rsid w:val="00374E2A"/>
    <w:rsid w:val="003756BF"/>
    <w:rsid w:val="00386425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2881"/>
    <w:rsid w:val="003E67B9"/>
    <w:rsid w:val="003E7B6C"/>
    <w:rsid w:val="003F02A7"/>
    <w:rsid w:val="003F0843"/>
    <w:rsid w:val="003F10B8"/>
    <w:rsid w:val="003F21E8"/>
    <w:rsid w:val="003F2E19"/>
    <w:rsid w:val="003F45ED"/>
    <w:rsid w:val="003F5AD8"/>
    <w:rsid w:val="003F76C8"/>
    <w:rsid w:val="004017CA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952"/>
    <w:rsid w:val="00444BBC"/>
    <w:rsid w:val="00445B0B"/>
    <w:rsid w:val="004479D7"/>
    <w:rsid w:val="0045040A"/>
    <w:rsid w:val="00451791"/>
    <w:rsid w:val="0045336D"/>
    <w:rsid w:val="00455325"/>
    <w:rsid w:val="004570BB"/>
    <w:rsid w:val="00460291"/>
    <w:rsid w:val="00475813"/>
    <w:rsid w:val="00481DEA"/>
    <w:rsid w:val="00483E32"/>
    <w:rsid w:val="00486BD3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419"/>
    <w:rsid w:val="004B3275"/>
    <w:rsid w:val="004B360B"/>
    <w:rsid w:val="004B576A"/>
    <w:rsid w:val="004C0086"/>
    <w:rsid w:val="004C15B5"/>
    <w:rsid w:val="004C53F4"/>
    <w:rsid w:val="004C6C8C"/>
    <w:rsid w:val="004D11D2"/>
    <w:rsid w:val="004D2206"/>
    <w:rsid w:val="004D2730"/>
    <w:rsid w:val="004D2B3F"/>
    <w:rsid w:val="004E1CAE"/>
    <w:rsid w:val="004E1CE1"/>
    <w:rsid w:val="004E3A0A"/>
    <w:rsid w:val="004E58B7"/>
    <w:rsid w:val="004E7649"/>
    <w:rsid w:val="004F0E8E"/>
    <w:rsid w:val="004F4E2F"/>
    <w:rsid w:val="004F595F"/>
    <w:rsid w:val="004F749B"/>
    <w:rsid w:val="00500B01"/>
    <w:rsid w:val="00504A78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40532"/>
    <w:rsid w:val="00541FD7"/>
    <w:rsid w:val="00544358"/>
    <w:rsid w:val="005457C5"/>
    <w:rsid w:val="00551724"/>
    <w:rsid w:val="0055369D"/>
    <w:rsid w:val="00554EA2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F12"/>
    <w:rsid w:val="005A0DC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0212E"/>
    <w:rsid w:val="00611224"/>
    <w:rsid w:val="006117D7"/>
    <w:rsid w:val="0061751F"/>
    <w:rsid w:val="00620D16"/>
    <w:rsid w:val="00626C19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E25"/>
    <w:rsid w:val="00653804"/>
    <w:rsid w:val="00655643"/>
    <w:rsid w:val="00660E51"/>
    <w:rsid w:val="006624E6"/>
    <w:rsid w:val="006654C4"/>
    <w:rsid w:val="00665EC9"/>
    <w:rsid w:val="0067474A"/>
    <w:rsid w:val="00681E85"/>
    <w:rsid w:val="00684B40"/>
    <w:rsid w:val="006851E8"/>
    <w:rsid w:val="0068540C"/>
    <w:rsid w:val="00686F08"/>
    <w:rsid w:val="006879BB"/>
    <w:rsid w:val="006938AF"/>
    <w:rsid w:val="00694183"/>
    <w:rsid w:val="00696B86"/>
    <w:rsid w:val="006A179F"/>
    <w:rsid w:val="006A285B"/>
    <w:rsid w:val="006B7500"/>
    <w:rsid w:val="006C2235"/>
    <w:rsid w:val="006C2D88"/>
    <w:rsid w:val="006C2EB0"/>
    <w:rsid w:val="006C6688"/>
    <w:rsid w:val="006D24C4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112C"/>
    <w:rsid w:val="00715C30"/>
    <w:rsid w:val="00717EF8"/>
    <w:rsid w:val="0072114E"/>
    <w:rsid w:val="0072508F"/>
    <w:rsid w:val="00732658"/>
    <w:rsid w:val="00733A53"/>
    <w:rsid w:val="007535C7"/>
    <w:rsid w:val="007572F1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264D"/>
    <w:rsid w:val="00806A7A"/>
    <w:rsid w:val="00824723"/>
    <w:rsid w:val="00824A97"/>
    <w:rsid w:val="00831D6D"/>
    <w:rsid w:val="00831F82"/>
    <w:rsid w:val="00833FA9"/>
    <w:rsid w:val="00834950"/>
    <w:rsid w:val="00834C5C"/>
    <w:rsid w:val="008357F4"/>
    <w:rsid w:val="00837048"/>
    <w:rsid w:val="008408E5"/>
    <w:rsid w:val="00842637"/>
    <w:rsid w:val="008437F2"/>
    <w:rsid w:val="00845751"/>
    <w:rsid w:val="00847D88"/>
    <w:rsid w:val="00847E48"/>
    <w:rsid w:val="00850C8C"/>
    <w:rsid w:val="008540FD"/>
    <w:rsid w:val="0085482F"/>
    <w:rsid w:val="00855BB4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85F86"/>
    <w:rsid w:val="00890EF2"/>
    <w:rsid w:val="00892B9A"/>
    <w:rsid w:val="00893F24"/>
    <w:rsid w:val="00894B33"/>
    <w:rsid w:val="00895FC5"/>
    <w:rsid w:val="008965B0"/>
    <w:rsid w:val="00896C55"/>
    <w:rsid w:val="008A2C15"/>
    <w:rsid w:val="008A446E"/>
    <w:rsid w:val="008A54D5"/>
    <w:rsid w:val="008A58AA"/>
    <w:rsid w:val="008B5282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20FCF"/>
    <w:rsid w:val="009223F9"/>
    <w:rsid w:val="00924CB4"/>
    <w:rsid w:val="009262A3"/>
    <w:rsid w:val="009307FC"/>
    <w:rsid w:val="009309A5"/>
    <w:rsid w:val="00930EEB"/>
    <w:rsid w:val="009326EE"/>
    <w:rsid w:val="00933D5F"/>
    <w:rsid w:val="0093680E"/>
    <w:rsid w:val="00940194"/>
    <w:rsid w:val="00940D32"/>
    <w:rsid w:val="00945AC9"/>
    <w:rsid w:val="009574BF"/>
    <w:rsid w:val="009606D9"/>
    <w:rsid w:val="00960F89"/>
    <w:rsid w:val="009707B7"/>
    <w:rsid w:val="00970931"/>
    <w:rsid w:val="00970AA9"/>
    <w:rsid w:val="009712AA"/>
    <w:rsid w:val="009743EC"/>
    <w:rsid w:val="00991CCD"/>
    <w:rsid w:val="00996714"/>
    <w:rsid w:val="009A0230"/>
    <w:rsid w:val="009A0D54"/>
    <w:rsid w:val="009A142A"/>
    <w:rsid w:val="009A250E"/>
    <w:rsid w:val="009A25B6"/>
    <w:rsid w:val="009A5A98"/>
    <w:rsid w:val="009A6780"/>
    <w:rsid w:val="009A7571"/>
    <w:rsid w:val="009A7AA2"/>
    <w:rsid w:val="009B458E"/>
    <w:rsid w:val="009B59CF"/>
    <w:rsid w:val="009B6234"/>
    <w:rsid w:val="009C1AC4"/>
    <w:rsid w:val="009C61A9"/>
    <w:rsid w:val="009E24C1"/>
    <w:rsid w:val="009E66A2"/>
    <w:rsid w:val="009E79CF"/>
    <w:rsid w:val="009F07E6"/>
    <w:rsid w:val="009F6784"/>
    <w:rsid w:val="009F75BC"/>
    <w:rsid w:val="00A02E2B"/>
    <w:rsid w:val="00A030A2"/>
    <w:rsid w:val="00A10F76"/>
    <w:rsid w:val="00A156FE"/>
    <w:rsid w:val="00A1626C"/>
    <w:rsid w:val="00A217FE"/>
    <w:rsid w:val="00A255A2"/>
    <w:rsid w:val="00A276F1"/>
    <w:rsid w:val="00A322E6"/>
    <w:rsid w:val="00A36591"/>
    <w:rsid w:val="00A40A42"/>
    <w:rsid w:val="00A41A38"/>
    <w:rsid w:val="00A4330E"/>
    <w:rsid w:val="00A454A2"/>
    <w:rsid w:val="00A47F43"/>
    <w:rsid w:val="00A53E2D"/>
    <w:rsid w:val="00A54B88"/>
    <w:rsid w:val="00A54EEF"/>
    <w:rsid w:val="00A624D0"/>
    <w:rsid w:val="00A64CF6"/>
    <w:rsid w:val="00A65E33"/>
    <w:rsid w:val="00A717EC"/>
    <w:rsid w:val="00A76355"/>
    <w:rsid w:val="00A77FDD"/>
    <w:rsid w:val="00A81556"/>
    <w:rsid w:val="00A85ADE"/>
    <w:rsid w:val="00A90B7F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B78A5"/>
    <w:rsid w:val="00AD133B"/>
    <w:rsid w:val="00AD3810"/>
    <w:rsid w:val="00AE3094"/>
    <w:rsid w:val="00AE789E"/>
    <w:rsid w:val="00AF0D62"/>
    <w:rsid w:val="00AF0E9E"/>
    <w:rsid w:val="00AF6449"/>
    <w:rsid w:val="00AF65D7"/>
    <w:rsid w:val="00B0179E"/>
    <w:rsid w:val="00B02ED7"/>
    <w:rsid w:val="00B03DFC"/>
    <w:rsid w:val="00B10EF7"/>
    <w:rsid w:val="00B11535"/>
    <w:rsid w:val="00B1189B"/>
    <w:rsid w:val="00B15F7C"/>
    <w:rsid w:val="00B17CE5"/>
    <w:rsid w:val="00B23126"/>
    <w:rsid w:val="00B23986"/>
    <w:rsid w:val="00B2678D"/>
    <w:rsid w:val="00B37CF7"/>
    <w:rsid w:val="00B40051"/>
    <w:rsid w:val="00B4041D"/>
    <w:rsid w:val="00B411C0"/>
    <w:rsid w:val="00B4125B"/>
    <w:rsid w:val="00B4157B"/>
    <w:rsid w:val="00B44991"/>
    <w:rsid w:val="00B46D36"/>
    <w:rsid w:val="00B50B97"/>
    <w:rsid w:val="00B53963"/>
    <w:rsid w:val="00B627F1"/>
    <w:rsid w:val="00B636E4"/>
    <w:rsid w:val="00B6480D"/>
    <w:rsid w:val="00B735B2"/>
    <w:rsid w:val="00B7643B"/>
    <w:rsid w:val="00B76D92"/>
    <w:rsid w:val="00B776CE"/>
    <w:rsid w:val="00B803D6"/>
    <w:rsid w:val="00B80702"/>
    <w:rsid w:val="00B817A9"/>
    <w:rsid w:val="00B81CF2"/>
    <w:rsid w:val="00B822EE"/>
    <w:rsid w:val="00B85B4F"/>
    <w:rsid w:val="00B9230A"/>
    <w:rsid w:val="00B93549"/>
    <w:rsid w:val="00B95441"/>
    <w:rsid w:val="00BA1804"/>
    <w:rsid w:val="00BA28A0"/>
    <w:rsid w:val="00BA49C5"/>
    <w:rsid w:val="00BA70BD"/>
    <w:rsid w:val="00BB1979"/>
    <w:rsid w:val="00BB5F1A"/>
    <w:rsid w:val="00BB62E9"/>
    <w:rsid w:val="00BD160D"/>
    <w:rsid w:val="00BD1A2E"/>
    <w:rsid w:val="00BD2ABA"/>
    <w:rsid w:val="00BD3F00"/>
    <w:rsid w:val="00BD6154"/>
    <w:rsid w:val="00BD72E4"/>
    <w:rsid w:val="00BE06DB"/>
    <w:rsid w:val="00BE1D91"/>
    <w:rsid w:val="00BE55AF"/>
    <w:rsid w:val="00BE6EF8"/>
    <w:rsid w:val="00BE76B4"/>
    <w:rsid w:val="00BF78B5"/>
    <w:rsid w:val="00C105B8"/>
    <w:rsid w:val="00C11F21"/>
    <w:rsid w:val="00C15277"/>
    <w:rsid w:val="00C203FB"/>
    <w:rsid w:val="00C2149B"/>
    <w:rsid w:val="00C22376"/>
    <w:rsid w:val="00C250CD"/>
    <w:rsid w:val="00C329B5"/>
    <w:rsid w:val="00C36036"/>
    <w:rsid w:val="00C401E1"/>
    <w:rsid w:val="00C4195A"/>
    <w:rsid w:val="00C430A2"/>
    <w:rsid w:val="00C43E11"/>
    <w:rsid w:val="00C55EAE"/>
    <w:rsid w:val="00C56237"/>
    <w:rsid w:val="00C60DB2"/>
    <w:rsid w:val="00C63443"/>
    <w:rsid w:val="00C6507A"/>
    <w:rsid w:val="00C65971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D5B42"/>
    <w:rsid w:val="00CE079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5212"/>
    <w:rsid w:val="00D201AC"/>
    <w:rsid w:val="00D203C7"/>
    <w:rsid w:val="00D2145D"/>
    <w:rsid w:val="00D22DA3"/>
    <w:rsid w:val="00D25934"/>
    <w:rsid w:val="00D3001C"/>
    <w:rsid w:val="00D3570D"/>
    <w:rsid w:val="00D4041B"/>
    <w:rsid w:val="00D42B95"/>
    <w:rsid w:val="00D44786"/>
    <w:rsid w:val="00D50522"/>
    <w:rsid w:val="00D52726"/>
    <w:rsid w:val="00D54524"/>
    <w:rsid w:val="00D5777A"/>
    <w:rsid w:val="00D57C47"/>
    <w:rsid w:val="00D66F00"/>
    <w:rsid w:val="00D6743D"/>
    <w:rsid w:val="00D72D96"/>
    <w:rsid w:val="00D76B46"/>
    <w:rsid w:val="00D7708C"/>
    <w:rsid w:val="00D7789D"/>
    <w:rsid w:val="00D83838"/>
    <w:rsid w:val="00D87DCC"/>
    <w:rsid w:val="00D90759"/>
    <w:rsid w:val="00D97B60"/>
    <w:rsid w:val="00D97E43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3CEE"/>
    <w:rsid w:val="00DE628E"/>
    <w:rsid w:val="00DE799D"/>
    <w:rsid w:val="00DF0095"/>
    <w:rsid w:val="00DF0A4F"/>
    <w:rsid w:val="00DF0E50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3DB6"/>
    <w:rsid w:val="00E94220"/>
    <w:rsid w:val="00E969DB"/>
    <w:rsid w:val="00E97ADE"/>
    <w:rsid w:val="00EA4C40"/>
    <w:rsid w:val="00EA69A7"/>
    <w:rsid w:val="00EC1A5E"/>
    <w:rsid w:val="00EC25C5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6FE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149A"/>
    <w:rsid w:val="00F81B4C"/>
    <w:rsid w:val="00F86BE7"/>
    <w:rsid w:val="00F86FF0"/>
    <w:rsid w:val="00F87A41"/>
    <w:rsid w:val="00F93D70"/>
    <w:rsid w:val="00F94738"/>
    <w:rsid w:val="00F961FB"/>
    <w:rsid w:val="00F965A5"/>
    <w:rsid w:val="00FA0AF2"/>
    <w:rsid w:val="00FA16C6"/>
    <w:rsid w:val="00FA5386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0C9F"/>
    <w:rsid w:val="00FE2321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75A9B4E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BASSIGNOT Edwige</cp:lastModifiedBy>
  <cp:revision>19</cp:revision>
  <cp:lastPrinted>2021-06-28T17:38:00Z</cp:lastPrinted>
  <dcterms:created xsi:type="dcterms:W3CDTF">2021-06-25T12:00:00Z</dcterms:created>
  <dcterms:modified xsi:type="dcterms:W3CDTF">2021-06-28T17:44:00Z</dcterms:modified>
</cp:coreProperties>
</file>