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77475F" w:rsidP="0077475F">
      <w:pPr>
        <w:spacing w:after="0" w:line="240" w:lineRule="auto"/>
        <w:ind w:left="-284"/>
        <w:jc w:val="right"/>
        <w:rPr>
          <w:rFonts w:ascii="Arial" w:hAnsi="Arial" w:cs="Arial"/>
          <w:b/>
          <w:sz w:val="32"/>
          <w:szCs w:val="32"/>
        </w:rPr>
      </w:pPr>
      <w:bookmarkStart w:id="0" w:name="_GoBack"/>
      <w:bookmarkEnd w:id="0"/>
      <w:r>
        <w:rPr>
          <w:b/>
          <w:noProof/>
          <w:lang w:eastAsia="fr-FR"/>
        </w:rPr>
        <w:drawing>
          <wp:anchor distT="0" distB="0" distL="114300" distR="114300" simplePos="0" relativeHeight="251659264" behindDoc="0" locked="0" layoutInCell="1" allowOverlap="1" wp14:anchorId="421EB03C" wp14:editId="2E5BC025">
            <wp:simplePos x="0" y="0"/>
            <wp:positionH relativeFrom="column">
              <wp:posOffset>-171450</wp:posOffset>
            </wp:positionH>
            <wp:positionV relativeFrom="paragraph">
              <wp:posOffset>-517525</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7475F" w:rsidRDefault="0077475F" w:rsidP="0077475F">
      <w:pPr>
        <w:spacing w:after="0" w:line="240" w:lineRule="auto"/>
        <w:jc w:val="center"/>
        <w:rPr>
          <w:rFonts w:ascii="Arial" w:hAnsi="Arial" w:cs="Arial"/>
          <w:b/>
          <w:sz w:val="32"/>
          <w:szCs w:val="32"/>
        </w:rPr>
      </w:pPr>
    </w:p>
    <w:p w:rsidR="0077475F" w:rsidRDefault="0077475F" w:rsidP="0077475F">
      <w:pPr>
        <w:spacing w:after="0" w:line="240" w:lineRule="auto"/>
        <w:jc w:val="center"/>
        <w:rPr>
          <w:rFonts w:ascii="Arial" w:hAnsi="Arial" w:cs="Arial"/>
          <w:b/>
          <w:sz w:val="32"/>
          <w:szCs w:val="32"/>
        </w:rPr>
      </w:pPr>
    </w:p>
    <w:p w:rsidR="009A7571" w:rsidRPr="000D3CE5" w:rsidRDefault="0077475F" w:rsidP="0077475F">
      <w:pPr>
        <w:spacing w:after="0" w:line="240" w:lineRule="auto"/>
        <w:jc w:val="center"/>
        <w:rPr>
          <w:rFonts w:ascii="Arial" w:hAnsi="Arial" w:cs="Arial"/>
          <w:sz w:val="28"/>
          <w:szCs w:val="28"/>
        </w:rPr>
      </w:pPr>
      <w:r w:rsidRPr="000D3CE5">
        <w:rPr>
          <w:rFonts w:ascii="Arial" w:hAnsi="Arial" w:cs="Arial"/>
          <w:sz w:val="28"/>
          <w:szCs w:val="28"/>
        </w:rPr>
        <w:t>COMMUNIQUÉ DE PRESSE</w:t>
      </w:r>
    </w:p>
    <w:p w:rsidR="0077475F" w:rsidRDefault="0077475F" w:rsidP="0077475F">
      <w:pPr>
        <w:spacing w:after="0" w:line="240" w:lineRule="auto"/>
        <w:rPr>
          <w:rFonts w:ascii="Arial" w:hAnsi="Arial" w:cs="Arial"/>
          <w:b/>
          <w:sz w:val="24"/>
          <w:szCs w:val="36"/>
        </w:rPr>
      </w:pPr>
    </w:p>
    <w:p w:rsidR="0077475F" w:rsidRDefault="0077475F" w:rsidP="0077475F">
      <w:pPr>
        <w:spacing w:after="0" w:line="240" w:lineRule="auto"/>
        <w:rPr>
          <w:rFonts w:ascii="Arial" w:hAnsi="Arial" w:cs="Arial"/>
          <w:b/>
          <w:sz w:val="24"/>
          <w:szCs w:val="36"/>
        </w:rPr>
      </w:pPr>
    </w:p>
    <w:p w:rsidR="006762C4" w:rsidRDefault="006762C4" w:rsidP="0077475F">
      <w:pPr>
        <w:spacing w:after="0" w:line="240" w:lineRule="auto"/>
        <w:rPr>
          <w:rFonts w:ascii="Arial" w:hAnsi="Arial" w:cs="Arial"/>
          <w:b/>
          <w:sz w:val="24"/>
          <w:szCs w:val="36"/>
        </w:rPr>
      </w:pPr>
    </w:p>
    <w:p w:rsidR="008F6A65" w:rsidRPr="00256138" w:rsidRDefault="008F6A65" w:rsidP="0077475F">
      <w:pPr>
        <w:spacing w:after="0" w:line="240" w:lineRule="auto"/>
        <w:rPr>
          <w:rFonts w:ascii="Arial" w:hAnsi="Arial" w:cs="Arial"/>
          <w:b/>
          <w:sz w:val="24"/>
          <w:szCs w:val="24"/>
        </w:rPr>
      </w:pPr>
      <w:r w:rsidRPr="00256138">
        <w:rPr>
          <w:rFonts w:ascii="Arial" w:hAnsi="Arial" w:cs="Arial"/>
          <w:b/>
          <w:sz w:val="24"/>
          <w:szCs w:val="24"/>
        </w:rPr>
        <w:t xml:space="preserve">Covid-19 </w:t>
      </w:r>
      <w:r w:rsidR="005E65AF" w:rsidRPr="00256138">
        <w:rPr>
          <w:rFonts w:ascii="Arial" w:hAnsi="Arial" w:cs="Arial"/>
          <w:b/>
          <w:sz w:val="24"/>
          <w:szCs w:val="24"/>
        </w:rPr>
        <w:t xml:space="preserve">– </w:t>
      </w:r>
      <w:r w:rsidR="00AE26FB">
        <w:rPr>
          <w:rFonts w:ascii="Arial" w:hAnsi="Arial" w:cs="Arial"/>
          <w:b/>
          <w:sz w:val="24"/>
          <w:szCs w:val="24"/>
        </w:rPr>
        <w:t>Les grandes lignes du p</w:t>
      </w:r>
      <w:r w:rsidR="00AE26FB" w:rsidRPr="00256138">
        <w:rPr>
          <w:rFonts w:ascii="Arial" w:hAnsi="Arial" w:cs="Arial"/>
          <w:b/>
          <w:sz w:val="24"/>
          <w:szCs w:val="24"/>
        </w:rPr>
        <w:t xml:space="preserve">lan </w:t>
      </w:r>
      <w:r w:rsidR="005E65AF" w:rsidRPr="00256138">
        <w:rPr>
          <w:rFonts w:ascii="Arial" w:hAnsi="Arial" w:cs="Arial"/>
          <w:b/>
          <w:sz w:val="24"/>
          <w:szCs w:val="24"/>
        </w:rPr>
        <w:t xml:space="preserve">de </w:t>
      </w:r>
      <w:proofErr w:type="spellStart"/>
      <w:r w:rsidR="005E65AF" w:rsidRPr="00256138">
        <w:rPr>
          <w:rFonts w:ascii="Arial" w:hAnsi="Arial" w:cs="Arial"/>
          <w:b/>
          <w:sz w:val="24"/>
          <w:szCs w:val="24"/>
        </w:rPr>
        <w:t>déconfinement</w:t>
      </w:r>
      <w:proofErr w:type="spellEnd"/>
      <w:r w:rsidR="005E65AF" w:rsidRPr="00256138">
        <w:rPr>
          <w:rFonts w:ascii="Arial" w:hAnsi="Arial" w:cs="Arial"/>
          <w:b/>
          <w:sz w:val="24"/>
          <w:szCs w:val="24"/>
        </w:rPr>
        <w:t xml:space="preserve"> pour les personnes en situation de handicap</w:t>
      </w:r>
    </w:p>
    <w:p w:rsidR="00F9553F" w:rsidRDefault="00F9553F" w:rsidP="0077475F">
      <w:pPr>
        <w:spacing w:after="0" w:line="240" w:lineRule="auto"/>
        <w:rPr>
          <w:rFonts w:ascii="Arial" w:hAnsi="Arial" w:cs="Arial"/>
        </w:rPr>
      </w:pPr>
    </w:p>
    <w:p w:rsidR="0077475F" w:rsidRPr="0077475F" w:rsidRDefault="0077475F" w:rsidP="0077475F">
      <w:pPr>
        <w:spacing w:after="0" w:line="240" w:lineRule="auto"/>
        <w:rPr>
          <w:rFonts w:ascii="Arial" w:hAnsi="Arial" w:cs="Arial"/>
        </w:rPr>
      </w:pPr>
      <w:r w:rsidRPr="0077475F">
        <w:rPr>
          <w:rFonts w:ascii="Arial" w:hAnsi="Arial" w:cs="Arial"/>
        </w:rPr>
        <w:t xml:space="preserve">Paris, le </w:t>
      </w:r>
      <w:r w:rsidR="000B01F4">
        <w:rPr>
          <w:rFonts w:ascii="Arial" w:hAnsi="Arial" w:cs="Arial"/>
        </w:rPr>
        <w:t>4</w:t>
      </w:r>
      <w:r w:rsidR="009F5FBB">
        <w:rPr>
          <w:rFonts w:ascii="Arial" w:hAnsi="Arial" w:cs="Arial"/>
        </w:rPr>
        <w:t xml:space="preserve"> mai </w:t>
      </w:r>
      <w:r w:rsidR="00745E4A">
        <w:rPr>
          <w:rFonts w:ascii="Arial" w:hAnsi="Arial" w:cs="Arial"/>
        </w:rPr>
        <w:t>2020</w:t>
      </w:r>
    </w:p>
    <w:p w:rsidR="000A7149" w:rsidRPr="009A7571" w:rsidRDefault="000A7149" w:rsidP="00437C17">
      <w:pPr>
        <w:pStyle w:val="Textebrut"/>
        <w:jc w:val="both"/>
        <w:rPr>
          <w:rFonts w:ascii="Arial" w:hAnsi="Arial" w:cs="Arial"/>
          <w:b/>
          <w:color w:val="000000" w:themeColor="text1"/>
          <w:szCs w:val="22"/>
        </w:rPr>
      </w:pPr>
    </w:p>
    <w:p w:rsidR="00FC7EBE" w:rsidRPr="005E65AF" w:rsidRDefault="00FC7EBE" w:rsidP="00650E72">
      <w:pPr>
        <w:spacing w:after="0"/>
        <w:jc w:val="both"/>
        <w:rPr>
          <w:rFonts w:ascii="Arial" w:hAnsi="Arial" w:cs="Arial"/>
        </w:rPr>
      </w:pPr>
      <w:r w:rsidRPr="005E65AF">
        <w:rPr>
          <w:rFonts w:ascii="Arial" w:hAnsi="Arial" w:cs="Arial"/>
        </w:rPr>
        <w:t xml:space="preserve">Dans la continuité des mesures annoncées par le Gouvernement, le plan de </w:t>
      </w:r>
      <w:proofErr w:type="spellStart"/>
      <w:r w:rsidRPr="005E65AF">
        <w:rPr>
          <w:rFonts w:ascii="Arial" w:hAnsi="Arial" w:cs="Arial"/>
        </w:rPr>
        <w:t>déconfinement</w:t>
      </w:r>
      <w:proofErr w:type="spellEnd"/>
      <w:r w:rsidRPr="005E65AF">
        <w:rPr>
          <w:rFonts w:ascii="Arial" w:hAnsi="Arial" w:cs="Arial"/>
        </w:rPr>
        <w:t xml:space="preserve"> des personnes en situation de handicap</w:t>
      </w:r>
      <w:r w:rsidR="005E65AF" w:rsidRPr="005E65AF">
        <w:rPr>
          <w:rFonts w:ascii="Arial" w:hAnsi="Arial" w:cs="Arial"/>
        </w:rPr>
        <w:t xml:space="preserve"> est en cours d’élaboration</w:t>
      </w:r>
      <w:r w:rsidRPr="005E65AF">
        <w:rPr>
          <w:rFonts w:ascii="Arial" w:hAnsi="Arial" w:cs="Arial"/>
        </w:rPr>
        <w:t>, en concertation avec le Conseil national consultatif des personnes handicapées et les associations du secteur. Le secrétariat d</w:t>
      </w:r>
      <w:r w:rsidR="006302CB">
        <w:rPr>
          <w:rFonts w:ascii="Arial" w:hAnsi="Arial" w:cs="Arial"/>
        </w:rPr>
        <w:t>’Etat chargé des P</w:t>
      </w:r>
      <w:r w:rsidRPr="005E65AF">
        <w:rPr>
          <w:rFonts w:ascii="Arial" w:hAnsi="Arial" w:cs="Arial"/>
        </w:rPr>
        <w:t xml:space="preserve">ersonnes handicapées en </w:t>
      </w:r>
      <w:r w:rsidR="00AE26FB">
        <w:rPr>
          <w:rFonts w:ascii="Arial" w:hAnsi="Arial" w:cs="Arial"/>
        </w:rPr>
        <w:t>précise</w:t>
      </w:r>
      <w:r w:rsidR="00AE26FB" w:rsidRPr="005E65AF">
        <w:rPr>
          <w:rFonts w:ascii="Arial" w:hAnsi="Arial" w:cs="Arial"/>
        </w:rPr>
        <w:t xml:space="preserve"> </w:t>
      </w:r>
      <w:r w:rsidRPr="005E65AF">
        <w:rPr>
          <w:rFonts w:ascii="Arial" w:hAnsi="Arial" w:cs="Arial"/>
        </w:rPr>
        <w:t>aujourd’hui les lignes générales.</w:t>
      </w:r>
    </w:p>
    <w:p w:rsidR="00FC7EBE" w:rsidRPr="005E65AF" w:rsidRDefault="00FC7EBE" w:rsidP="00FC7EBE">
      <w:pPr>
        <w:spacing w:after="0" w:line="240" w:lineRule="auto"/>
        <w:jc w:val="both"/>
        <w:rPr>
          <w:rFonts w:ascii="Arial" w:hAnsi="Arial" w:cs="Arial"/>
        </w:rPr>
      </w:pPr>
    </w:p>
    <w:p w:rsidR="00650E72" w:rsidRDefault="00650E72" w:rsidP="00FC7EBE">
      <w:pPr>
        <w:spacing w:after="0" w:line="240" w:lineRule="auto"/>
        <w:jc w:val="both"/>
        <w:rPr>
          <w:rFonts w:ascii="Arial" w:hAnsi="Arial" w:cs="Arial"/>
          <w:b/>
          <w:sz w:val="24"/>
          <w:szCs w:val="24"/>
        </w:rPr>
      </w:pPr>
    </w:p>
    <w:p w:rsidR="00FC7EBE" w:rsidRPr="00256138" w:rsidRDefault="00FC7EBE" w:rsidP="00FC7EBE">
      <w:pPr>
        <w:spacing w:after="0" w:line="240" w:lineRule="auto"/>
        <w:jc w:val="both"/>
        <w:rPr>
          <w:rFonts w:ascii="Arial" w:hAnsi="Arial" w:cs="Arial"/>
          <w:b/>
        </w:rPr>
      </w:pPr>
      <w:r w:rsidRPr="00256138">
        <w:rPr>
          <w:rFonts w:ascii="Arial" w:hAnsi="Arial" w:cs="Arial"/>
          <w:b/>
        </w:rPr>
        <w:t>Un principe d’action : le refus d’une discrimination du handicap au regard d’une vulnérabilité supposée</w:t>
      </w:r>
    </w:p>
    <w:p w:rsidR="00FC7EBE" w:rsidRPr="005E65AF" w:rsidRDefault="00FC7EBE" w:rsidP="00FC7EBE">
      <w:pPr>
        <w:spacing w:after="0" w:line="240" w:lineRule="auto"/>
        <w:jc w:val="both"/>
        <w:rPr>
          <w:rFonts w:ascii="Arial" w:hAnsi="Arial" w:cs="Arial"/>
        </w:rPr>
      </w:pPr>
    </w:p>
    <w:p w:rsidR="00FC7EBE" w:rsidRPr="005E65AF" w:rsidRDefault="00FC7EBE" w:rsidP="00650E72">
      <w:pPr>
        <w:spacing w:after="0"/>
        <w:jc w:val="both"/>
        <w:rPr>
          <w:rFonts w:ascii="Arial" w:hAnsi="Arial" w:cs="Arial"/>
          <w:color w:val="000000"/>
        </w:rPr>
      </w:pPr>
      <w:r w:rsidRPr="005E65AF">
        <w:rPr>
          <w:rFonts w:ascii="Arial" w:hAnsi="Arial" w:cs="Arial"/>
        </w:rPr>
        <w:t>Les personnes en situation de handicap</w:t>
      </w:r>
      <w:r w:rsidRPr="005E65AF">
        <w:rPr>
          <w:rFonts w:ascii="Arial" w:hAnsi="Arial" w:cs="Arial"/>
          <w:color w:val="000000"/>
        </w:rPr>
        <w:t xml:space="preserve"> sont sujet</w:t>
      </w:r>
      <w:r w:rsidR="00097D41">
        <w:rPr>
          <w:rFonts w:ascii="Arial" w:hAnsi="Arial" w:cs="Arial"/>
          <w:color w:val="000000"/>
        </w:rPr>
        <w:t>s</w:t>
      </w:r>
      <w:r w:rsidRPr="005E65AF">
        <w:rPr>
          <w:rFonts w:ascii="Arial" w:hAnsi="Arial" w:cs="Arial"/>
          <w:color w:val="000000"/>
        </w:rPr>
        <w:t xml:space="preserve"> de droits, avant d’être objets de soins. En cela, il </w:t>
      </w:r>
      <w:r w:rsidR="005E65AF">
        <w:rPr>
          <w:rFonts w:ascii="Arial" w:hAnsi="Arial" w:cs="Arial"/>
          <w:color w:val="000000"/>
        </w:rPr>
        <w:t>n’est pas</w:t>
      </w:r>
      <w:r w:rsidRPr="005E65AF">
        <w:rPr>
          <w:rFonts w:ascii="Arial" w:hAnsi="Arial" w:cs="Arial"/>
          <w:color w:val="000000"/>
        </w:rPr>
        <w:t xml:space="preserve"> envisageable de leur imposer des règles de confinement spécifiques. Pour autant</w:t>
      </w:r>
      <w:r w:rsidR="005E65AF">
        <w:rPr>
          <w:rFonts w:ascii="Arial" w:hAnsi="Arial" w:cs="Arial"/>
          <w:color w:val="000000"/>
        </w:rPr>
        <w:t>,</w:t>
      </w:r>
      <w:r w:rsidRPr="005E65AF">
        <w:rPr>
          <w:rFonts w:ascii="Arial" w:hAnsi="Arial" w:cs="Arial"/>
          <w:color w:val="000000"/>
        </w:rPr>
        <w:t xml:space="preserve"> </w:t>
      </w:r>
      <w:r w:rsidR="006302CB">
        <w:rPr>
          <w:rFonts w:ascii="Arial" w:hAnsi="Arial" w:cs="Arial"/>
          <w:color w:val="000000"/>
        </w:rPr>
        <w:t xml:space="preserve">se pose </w:t>
      </w:r>
      <w:r w:rsidR="005E65AF">
        <w:rPr>
          <w:rFonts w:ascii="Arial" w:hAnsi="Arial" w:cs="Arial"/>
          <w:color w:val="000000"/>
        </w:rPr>
        <w:t>une</w:t>
      </w:r>
      <w:r w:rsidRPr="005E65AF">
        <w:rPr>
          <w:rFonts w:ascii="Arial" w:hAnsi="Arial" w:cs="Arial"/>
          <w:color w:val="000000"/>
        </w:rPr>
        <w:t xml:space="preserve"> exigence d’accompagnement renforcé, </w:t>
      </w:r>
      <w:r w:rsidR="005E65AF">
        <w:rPr>
          <w:rFonts w:ascii="Arial" w:hAnsi="Arial" w:cs="Arial"/>
          <w:color w:val="000000"/>
        </w:rPr>
        <w:t xml:space="preserve">tenant </w:t>
      </w:r>
      <w:r w:rsidRPr="005E65AF">
        <w:rPr>
          <w:rFonts w:ascii="Arial" w:hAnsi="Arial" w:cs="Arial"/>
          <w:color w:val="000000"/>
        </w:rPr>
        <w:t>compte d’une fragilité intrinsèque pour certaines personnes face au Covid-19 et d’une vulnérabilité contextuelle liée au confinement.</w:t>
      </w:r>
    </w:p>
    <w:p w:rsidR="00F9553F" w:rsidRPr="005E65AF" w:rsidRDefault="00F9553F" w:rsidP="00F9553F">
      <w:pPr>
        <w:spacing w:after="0" w:line="240" w:lineRule="auto"/>
        <w:rPr>
          <w:rFonts w:ascii="Arial" w:hAnsi="Arial" w:cs="Arial"/>
        </w:rPr>
      </w:pPr>
    </w:p>
    <w:p w:rsidR="00650E72" w:rsidRDefault="00650E72" w:rsidP="00FC7EBE">
      <w:pPr>
        <w:spacing w:after="0" w:line="240" w:lineRule="auto"/>
        <w:jc w:val="both"/>
        <w:rPr>
          <w:rFonts w:ascii="Arial" w:hAnsi="Arial" w:cs="Arial"/>
          <w:b/>
          <w:sz w:val="24"/>
          <w:szCs w:val="24"/>
        </w:rPr>
      </w:pPr>
    </w:p>
    <w:p w:rsidR="00FC7EBE" w:rsidRPr="00256138" w:rsidRDefault="00FC7EBE" w:rsidP="00FC7EBE">
      <w:pPr>
        <w:spacing w:after="0" w:line="240" w:lineRule="auto"/>
        <w:jc w:val="both"/>
        <w:rPr>
          <w:rFonts w:ascii="Arial" w:hAnsi="Arial" w:cs="Arial"/>
          <w:b/>
        </w:rPr>
      </w:pPr>
      <w:r w:rsidRPr="00256138">
        <w:rPr>
          <w:rFonts w:ascii="Arial" w:hAnsi="Arial" w:cs="Arial"/>
          <w:b/>
        </w:rPr>
        <w:t>Protéger les personnes handicapées les plus exposées au risque Covid-19 en accompagnant leur choix</w:t>
      </w:r>
    </w:p>
    <w:p w:rsidR="00FC7EBE" w:rsidRPr="005E65AF" w:rsidRDefault="00FC7EBE" w:rsidP="00FC7EBE">
      <w:pPr>
        <w:spacing w:after="0" w:line="240" w:lineRule="auto"/>
        <w:jc w:val="both"/>
        <w:rPr>
          <w:rFonts w:ascii="Arial" w:hAnsi="Arial" w:cs="Arial"/>
          <w:b/>
        </w:rPr>
      </w:pPr>
    </w:p>
    <w:p w:rsidR="00FC7EBE" w:rsidRPr="005E65AF" w:rsidRDefault="00FC7EBE" w:rsidP="00FC7EBE">
      <w:pPr>
        <w:jc w:val="both"/>
        <w:rPr>
          <w:rFonts w:ascii="Arial" w:hAnsi="Arial" w:cs="Arial"/>
          <w:bCs/>
        </w:rPr>
      </w:pPr>
      <w:r w:rsidRPr="005E65AF">
        <w:rPr>
          <w:rFonts w:ascii="Arial" w:hAnsi="Arial" w:cs="Arial"/>
          <w:bCs/>
        </w:rPr>
        <w:t>Aucune personne en situation de handicap ne se verra imposer de confinement prolongé : il s’agira d’accompagner le choix des personnes et des familles, notamment au travers d’une communication accessible et adaptée</w:t>
      </w:r>
      <w:r w:rsidR="005E65AF">
        <w:rPr>
          <w:rFonts w:ascii="Arial" w:hAnsi="Arial" w:cs="Arial"/>
          <w:bCs/>
        </w:rPr>
        <w:t>, d’</w:t>
      </w:r>
      <w:r w:rsidR="00AF7426" w:rsidRPr="005E65AF">
        <w:rPr>
          <w:rFonts w:ascii="Arial" w:hAnsi="Arial" w:cs="Arial"/>
          <w:bCs/>
        </w:rPr>
        <w:t>outils d’aide à la décision</w:t>
      </w:r>
      <w:r w:rsidRPr="005E65AF">
        <w:rPr>
          <w:rFonts w:ascii="Arial" w:hAnsi="Arial" w:cs="Arial"/>
          <w:bCs/>
        </w:rPr>
        <w:t xml:space="preserve"> ainsi que de</w:t>
      </w:r>
      <w:r w:rsidR="00AF7426" w:rsidRPr="005E65AF">
        <w:rPr>
          <w:rFonts w:ascii="Arial" w:hAnsi="Arial" w:cs="Arial"/>
          <w:bCs/>
        </w:rPr>
        <w:t xml:space="preserve"> mesures de soutien renforcées. </w:t>
      </w:r>
    </w:p>
    <w:p w:rsidR="00A16BBB" w:rsidRPr="009336A3" w:rsidRDefault="009349B6" w:rsidP="00330F08">
      <w:pPr>
        <w:pStyle w:val="Default"/>
        <w:spacing w:line="276" w:lineRule="auto"/>
        <w:jc w:val="both"/>
        <w:rPr>
          <w:rFonts w:ascii="Arial" w:hAnsi="Arial" w:cs="Arial"/>
          <w:bCs/>
          <w:color w:val="auto"/>
          <w:sz w:val="22"/>
          <w:szCs w:val="22"/>
        </w:rPr>
      </w:pPr>
      <w:r w:rsidRPr="009336A3">
        <w:rPr>
          <w:rFonts w:ascii="Arial" w:hAnsi="Arial" w:cs="Arial"/>
          <w:bCs/>
          <w:color w:val="auto"/>
          <w:sz w:val="22"/>
          <w:szCs w:val="22"/>
        </w:rPr>
        <w:t xml:space="preserve">Le critère de vulnérabilité peut s’apprécier au regard de l’avis rendu par le Haut conseil en santé publique </w:t>
      </w:r>
      <w:r w:rsidR="002002E0" w:rsidRPr="009336A3">
        <w:rPr>
          <w:rFonts w:ascii="Arial" w:hAnsi="Arial" w:cs="Arial"/>
          <w:bCs/>
          <w:color w:val="auto"/>
          <w:sz w:val="22"/>
          <w:szCs w:val="22"/>
        </w:rPr>
        <w:t>d</w:t>
      </w:r>
      <w:r w:rsidR="009336A3" w:rsidRPr="009336A3">
        <w:rPr>
          <w:rFonts w:ascii="Arial" w:hAnsi="Arial" w:cs="Arial"/>
          <w:bCs/>
          <w:color w:val="auto"/>
          <w:sz w:val="22"/>
          <w:szCs w:val="22"/>
        </w:rPr>
        <w:t xml:space="preserve">u 20 </w:t>
      </w:r>
      <w:r w:rsidR="002002E0" w:rsidRPr="009336A3">
        <w:rPr>
          <w:rFonts w:ascii="Arial" w:hAnsi="Arial" w:cs="Arial"/>
          <w:bCs/>
          <w:color w:val="auto"/>
          <w:sz w:val="22"/>
          <w:szCs w:val="22"/>
        </w:rPr>
        <w:t xml:space="preserve">avril </w:t>
      </w:r>
      <w:r w:rsidRPr="009336A3">
        <w:rPr>
          <w:rFonts w:ascii="Arial" w:hAnsi="Arial" w:cs="Arial"/>
          <w:bCs/>
          <w:color w:val="auto"/>
          <w:sz w:val="22"/>
          <w:szCs w:val="22"/>
        </w:rPr>
        <w:t xml:space="preserve">dernier, qui cite </w:t>
      </w:r>
      <w:r w:rsidR="009336A3" w:rsidRPr="009336A3">
        <w:rPr>
          <w:rFonts w:ascii="Arial" w:hAnsi="Arial" w:cs="Arial"/>
          <w:bCs/>
          <w:color w:val="auto"/>
          <w:sz w:val="22"/>
          <w:szCs w:val="22"/>
        </w:rPr>
        <w:t xml:space="preserve">comme catégories de personnes les plus à risque : </w:t>
      </w:r>
      <w:r w:rsidR="009336A3" w:rsidRPr="009336A3">
        <w:rPr>
          <w:rFonts w:ascii="Arial" w:hAnsi="Arial" w:cs="Arial"/>
          <w:noProof/>
          <w:color w:val="auto"/>
          <w:sz w:val="22"/>
          <w:szCs w:val="22"/>
        </w:rPr>
        <w:t xml:space="preserve">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w:t>
      </w:r>
      <w:r w:rsidR="009336A3" w:rsidRPr="009336A3">
        <w:rPr>
          <w:rFonts w:ascii="Arial" w:hAnsi="Arial" w:cs="Arial"/>
          <w:noProof/>
          <w:color w:val="auto"/>
          <w:sz w:val="22"/>
          <w:szCs w:val="22"/>
        </w:rPr>
        <w:lastRenderedPageBreak/>
        <w:t xml:space="preserve">3ème mois de grossesse ; les sujets présentant un symptôme drépanocytaire majeur ou ayant un antécédent de splénectomie. </w:t>
      </w:r>
    </w:p>
    <w:p w:rsidR="009336A3" w:rsidRDefault="009336A3" w:rsidP="004601C0">
      <w:pPr>
        <w:pStyle w:val="Paragraphedeliste"/>
        <w:ind w:left="0"/>
        <w:jc w:val="both"/>
        <w:rPr>
          <w:rFonts w:ascii="Arial" w:hAnsi="Arial" w:cs="Arial"/>
        </w:rPr>
      </w:pPr>
    </w:p>
    <w:p w:rsidR="004601C0" w:rsidRPr="005E65AF" w:rsidRDefault="004601C0" w:rsidP="004601C0">
      <w:pPr>
        <w:pStyle w:val="Paragraphedeliste"/>
        <w:ind w:left="0"/>
        <w:jc w:val="both"/>
        <w:rPr>
          <w:rFonts w:ascii="Arial" w:hAnsi="Arial" w:cs="Arial"/>
        </w:rPr>
      </w:pPr>
      <w:r w:rsidRPr="005E65AF">
        <w:rPr>
          <w:rFonts w:ascii="Arial" w:hAnsi="Arial" w:cs="Arial"/>
        </w:rPr>
        <w:t>Il est fortement recommandé que les personnes handicapées à risque portent un masque grand public à domicile en pré</w:t>
      </w:r>
      <w:r w:rsidR="006302CB">
        <w:rPr>
          <w:rFonts w:ascii="Arial" w:hAnsi="Arial" w:cs="Arial"/>
        </w:rPr>
        <w:t>sence de visiteurs et lorsqu’elles</w:t>
      </w:r>
      <w:r w:rsidRPr="005E65AF">
        <w:rPr>
          <w:rFonts w:ascii="Arial" w:hAnsi="Arial" w:cs="Arial"/>
        </w:rPr>
        <w:t xml:space="preserve"> s</w:t>
      </w:r>
      <w:r w:rsidR="005E65AF">
        <w:rPr>
          <w:rFonts w:ascii="Arial" w:hAnsi="Arial" w:cs="Arial"/>
        </w:rPr>
        <w:t>ont amené</w:t>
      </w:r>
      <w:r w:rsidR="006302CB">
        <w:rPr>
          <w:rFonts w:ascii="Arial" w:hAnsi="Arial" w:cs="Arial"/>
        </w:rPr>
        <w:t>e</w:t>
      </w:r>
      <w:r w:rsidR="005E65AF">
        <w:rPr>
          <w:rFonts w:ascii="Arial" w:hAnsi="Arial" w:cs="Arial"/>
        </w:rPr>
        <w:t xml:space="preserve">s à sortir de chez </w:t>
      </w:r>
      <w:r w:rsidR="006302CB">
        <w:rPr>
          <w:rFonts w:ascii="Arial" w:hAnsi="Arial" w:cs="Arial"/>
        </w:rPr>
        <w:t>elles.</w:t>
      </w:r>
    </w:p>
    <w:p w:rsidR="004601C0" w:rsidRPr="00650E72" w:rsidRDefault="004601C0" w:rsidP="00650E72">
      <w:pPr>
        <w:spacing w:after="120"/>
        <w:jc w:val="both"/>
        <w:rPr>
          <w:rFonts w:ascii="Arial" w:eastAsia="Times New Roman" w:hAnsi="Arial" w:cs="Arial"/>
        </w:rPr>
      </w:pPr>
      <w:r w:rsidRPr="00650E72">
        <w:rPr>
          <w:rFonts w:ascii="Arial" w:eastAsia="Times New Roman" w:hAnsi="Arial" w:cs="Arial"/>
        </w:rPr>
        <w:t xml:space="preserve">Pour </w:t>
      </w:r>
      <w:r w:rsidR="006302CB">
        <w:rPr>
          <w:rFonts w:ascii="Arial" w:eastAsia="Times New Roman" w:hAnsi="Arial" w:cs="Arial"/>
        </w:rPr>
        <w:t xml:space="preserve">soutenir </w:t>
      </w:r>
      <w:r w:rsidRPr="00650E72">
        <w:rPr>
          <w:rFonts w:ascii="Arial" w:eastAsia="Times New Roman" w:hAnsi="Arial" w:cs="Arial"/>
        </w:rPr>
        <w:t>ces personnes</w:t>
      </w:r>
      <w:r w:rsidR="006302CB">
        <w:rPr>
          <w:rFonts w:ascii="Arial" w:eastAsia="Times New Roman" w:hAnsi="Arial" w:cs="Arial"/>
        </w:rPr>
        <w:t>,</w:t>
      </w:r>
      <w:r w:rsidRPr="00650E72">
        <w:rPr>
          <w:rFonts w:ascii="Arial" w:eastAsia="Times New Roman" w:hAnsi="Arial" w:cs="Arial"/>
        </w:rPr>
        <w:t xml:space="preserve"> l’accompagnement à domicile</w:t>
      </w:r>
      <w:r w:rsidR="006302CB">
        <w:rPr>
          <w:rFonts w:ascii="Arial" w:eastAsia="Times New Roman" w:hAnsi="Arial" w:cs="Arial"/>
        </w:rPr>
        <w:t xml:space="preserve"> sera renforcé</w:t>
      </w:r>
      <w:r w:rsidRPr="00650E72">
        <w:rPr>
          <w:rFonts w:ascii="Arial" w:eastAsia="Times New Roman" w:hAnsi="Arial" w:cs="Arial"/>
        </w:rPr>
        <w:t>, en particulier en appui de sorties d’hospitalisation mais également pour accompagner les personnes en situation de handicap ayant des difficultés d’appropriation des gestes barrières</w:t>
      </w:r>
      <w:r w:rsidR="005E65AF" w:rsidRPr="00650E72">
        <w:rPr>
          <w:rFonts w:ascii="Arial" w:eastAsia="Times New Roman" w:hAnsi="Arial" w:cs="Arial"/>
        </w:rPr>
        <w:t>.</w:t>
      </w:r>
      <w:r w:rsidR="00ED494B" w:rsidRPr="00650E72">
        <w:rPr>
          <w:rFonts w:ascii="Arial" w:eastAsia="Times New Roman" w:hAnsi="Arial" w:cs="Arial"/>
        </w:rPr>
        <w:t xml:space="preserve"> Cela se fera en fonction des contraintes du territoire et selon des protocoles précis.</w:t>
      </w:r>
    </w:p>
    <w:p w:rsidR="00ED494B" w:rsidRPr="00650E72" w:rsidRDefault="00ED494B" w:rsidP="00650E72">
      <w:pPr>
        <w:spacing w:after="120"/>
        <w:jc w:val="both"/>
        <w:rPr>
          <w:rFonts w:ascii="Arial" w:eastAsia="Times New Roman" w:hAnsi="Arial" w:cs="Arial"/>
        </w:rPr>
      </w:pPr>
      <w:r w:rsidRPr="00650E72">
        <w:rPr>
          <w:rFonts w:ascii="Arial" w:eastAsia="Times New Roman" w:hAnsi="Arial" w:cs="Arial"/>
        </w:rPr>
        <w:t>Les proches aidants seront accompagnés avec l’amplification et la diversification des solutions de répit déjà proposées.</w:t>
      </w:r>
    </w:p>
    <w:p w:rsidR="004601C0" w:rsidRDefault="004601C0" w:rsidP="009336A3">
      <w:pPr>
        <w:spacing w:after="120"/>
        <w:jc w:val="both"/>
        <w:rPr>
          <w:rFonts w:ascii="Arial" w:eastAsia="Times New Roman" w:hAnsi="Arial" w:cs="Arial"/>
        </w:rPr>
      </w:pPr>
      <w:r w:rsidRPr="009336A3">
        <w:rPr>
          <w:rFonts w:ascii="Arial" w:eastAsia="Times New Roman" w:hAnsi="Arial" w:cs="Arial"/>
        </w:rPr>
        <w:t>Dans un souci de garantir la continuité des soins des personnes restant confinées,</w:t>
      </w:r>
      <w:r w:rsidR="00A16BBB" w:rsidRPr="009336A3">
        <w:rPr>
          <w:rFonts w:ascii="Arial" w:eastAsia="Times New Roman" w:hAnsi="Arial" w:cs="Arial"/>
        </w:rPr>
        <w:t xml:space="preserve"> le secrétariat d’Etat travaille </w:t>
      </w:r>
      <w:r w:rsidR="009336A3" w:rsidRPr="009336A3">
        <w:rPr>
          <w:rFonts w:ascii="Arial" w:hAnsi="Arial" w:cs="Arial"/>
        </w:rPr>
        <w:t>en lien avec le ministère de la Santé pour favoriser la reprise des soins, et accompagner les besoins spécifiques attachés aux difficultés apparues avec le confinement.</w:t>
      </w:r>
    </w:p>
    <w:p w:rsidR="009336A3" w:rsidRPr="009336A3" w:rsidRDefault="009336A3" w:rsidP="009336A3">
      <w:pPr>
        <w:spacing w:after="120"/>
        <w:jc w:val="both"/>
        <w:rPr>
          <w:rFonts w:ascii="Arial" w:eastAsia="Times New Roman" w:hAnsi="Arial" w:cs="Arial"/>
        </w:rPr>
      </w:pPr>
    </w:p>
    <w:p w:rsidR="00ED494B" w:rsidRPr="00256138" w:rsidRDefault="00ED494B" w:rsidP="00ED494B">
      <w:pPr>
        <w:spacing w:after="0" w:line="240" w:lineRule="auto"/>
        <w:jc w:val="both"/>
        <w:rPr>
          <w:rFonts w:ascii="Arial" w:hAnsi="Arial" w:cs="Arial"/>
          <w:b/>
        </w:rPr>
      </w:pPr>
      <w:r w:rsidRPr="00256138">
        <w:rPr>
          <w:rFonts w:ascii="Arial" w:hAnsi="Arial" w:cs="Arial"/>
          <w:b/>
        </w:rPr>
        <w:t>Accompagner le retour à l’école et l’emploi dès le 11 mai</w:t>
      </w:r>
    </w:p>
    <w:p w:rsidR="00256138" w:rsidRDefault="00256138" w:rsidP="00ED494B">
      <w:pPr>
        <w:spacing w:after="0" w:line="240" w:lineRule="auto"/>
        <w:jc w:val="both"/>
        <w:rPr>
          <w:rFonts w:ascii="Arial" w:hAnsi="Arial" w:cs="Arial"/>
          <w:b/>
          <w:sz w:val="24"/>
          <w:szCs w:val="24"/>
        </w:rPr>
      </w:pPr>
    </w:p>
    <w:p w:rsidR="002A4336" w:rsidRPr="005E65AF" w:rsidRDefault="002A4336" w:rsidP="00650E72">
      <w:pPr>
        <w:spacing w:after="120"/>
        <w:jc w:val="both"/>
        <w:rPr>
          <w:rFonts w:ascii="Arial" w:eastAsia="Times New Roman" w:hAnsi="Arial" w:cs="Arial"/>
        </w:rPr>
      </w:pPr>
      <w:r w:rsidRPr="005E65AF">
        <w:rPr>
          <w:rFonts w:ascii="Arial" w:eastAsia="Times New Roman" w:hAnsi="Arial" w:cs="Arial"/>
        </w:rPr>
        <w:t>Le Gouvernement, fidèle à son engagement en faveur d’une société inclusive, a souhaité que les enfants et personnes en situation de handicap puissent retourner à l’école et au travail en même temps que tout le monde, tout en bénéficiant des mesures de protection appropriées.</w:t>
      </w:r>
    </w:p>
    <w:p w:rsidR="00321DAB" w:rsidRDefault="002A4336" w:rsidP="00650E72">
      <w:pPr>
        <w:jc w:val="both"/>
        <w:rPr>
          <w:rFonts w:ascii="Arial" w:eastAsia="Times New Roman" w:hAnsi="Arial" w:cs="Arial"/>
        </w:rPr>
      </w:pPr>
      <w:r w:rsidRPr="005E65AF">
        <w:rPr>
          <w:rFonts w:ascii="Arial" w:eastAsia="Times New Roman" w:hAnsi="Arial" w:cs="Arial"/>
        </w:rPr>
        <w:t>Ainsi les élèves en situation de handicap pourront faire leur rentrée comme les autres écoliers, selon le même calendrier et la même méthode que ceux fixés par le Premier ministre.</w:t>
      </w:r>
      <w:r w:rsidR="005E65AF">
        <w:rPr>
          <w:rFonts w:ascii="Arial" w:eastAsia="Times New Roman" w:hAnsi="Arial" w:cs="Arial"/>
        </w:rPr>
        <w:t xml:space="preserve"> Ils font partie</w:t>
      </w:r>
      <w:r w:rsidRPr="005E65AF">
        <w:rPr>
          <w:rFonts w:ascii="Arial" w:eastAsia="Times New Roman" w:hAnsi="Arial" w:cs="Arial"/>
        </w:rPr>
        <w:t xml:space="preserve"> des publics prioritaires identifiés</w:t>
      </w:r>
      <w:r w:rsidR="00A16BBB">
        <w:rPr>
          <w:rFonts w:ascii="Arial" w:eastAsia="Times New Roman" w:hAnsi="Arial" w:cs="Arial"/>
        </w:rPr>
        <w:t xml:space="preserve"> par l’Education nationale. </w:t>
      </w:r>
      <w:r w:rsidRPr="005E65AF">
        <w:rPr>
          <w:rFonts w:ascii="Arial" w:eastAsia="Times New Roman" w:hAnsi="Arial" w:cs="Arial"/>
        </w:rPr>
        <w:t xml:space="preserve">Les externats seront également </w:t>
      </w:r>
      <w:r w:rsidR="00D61E45">
        <w:rPr>
          <w:rFonts w:ascii="Arial" w:eastAsia="Times New Roman" w:hAnsi="Arial" w:cs="Arial"/>
        </w:rPr>
        <w:t xml:space="preserve">progressivement </w:t>
      </w:r>
      <w:proofErr w:type="spellStart"/>
      <w:r w:rsidR="009336A3">
        <w:rPr>
          <w:rFonts w:ascii="Arial" w:eastAsia="Times New Roman" w:hAnsi="Arial" w:cs="Arial"/>
        </w:rPr>
        <w:t>ré</w:t>
      </w:r>
      <w:r w:rsidRPr="005E65AF">
        <w:rPr>
          <w:rFonts w:ascii="Arial" w:eastAsia="Times New Roman" w:hAnsi="Arial" w:cs="Arial"/>
        </w:rPr>
        <w:t>ouverts</w:t>
      </w:r>
      <w:proofErr w:type="spellEnd"/>
      <w:r w:rsidRPr="005E65AF">
        <w:rPr>
          <w:rFonts w:ascii="Arial" w:eastAsia="Times New Roman" w:hAnsi="Arial" w:cs="Arial"/>
        </w:rPr>
        <w:t>, quel que soit l’âge des enfants, dans le respect des consignes sanitaires, et selon un projet de reprise travaillé avec les personnes elles-mêmes et leur famille.</w:t>
      </w:r>
      <w:r w:rsidR="00256138" w:rsidRPr="00256138">
        <w:rPr>
          <w:rFonts w:ascii="Arial" w:eastAsia="Times New Roman" w:hAnsi="Arial" w:cs="Arial"/>
        </w:rPr>
        <w:t xml:space="preserve"> La protection sanitaire des élèves </w:t>
      </w:r>
      <w:r w:rsidR="00AE26FB">
        <w:rPr>
          <w:rFonts w:ascii="Arial" w:eastAsia="Times New Roman" w:hAnsi="Arial" w:cs="Arial"/>
        </w:rPr>
        <w:t xml:space="preserve">et des professionnels </w:t>
      </w:r>
      <w:r w:rsidR="00256138" w:rsidRPr="00256138">
        <w:rPr>
          <w:rFonts w:ascii="Arial" w:eastAsia="Times New Roman" w:hAnsi="Arial" w:cs="Arial"/>
        </w:rPr>
        <w:t>constitue, dans ce cadre, une priorité</w:t>
      </w:r>
      <w:r w:rsidR="00D61E45">
        <w:rPr>
          <w:rFonts w:ascii="Arial" w:eastAsia="Times New Roman" w:hAnsi="Arial" w:cs="Arial"/>
        </w:rPr>
        <w:t>, de même que la poursuite de l’accompagnement à domicile en tant que de besoin</w:t>
      </w:r>
      <w:r w:rsidR="00321DAB">
        <w:rPr>
          <w:rFonts w:ascii="Arial" w:eastAsia="Times New Roman" w:hAnsi="Arial" w:cs="Arial"/>
        </w:rPr>
        <w:t>.</w:t>
      </w:r>
    </w:p>
    <w:p w:rsidR="00321DAB" w:rsidRPr="005E65AF" w:rsidRDefault="00321DAB" w:rsidP="00650E72">
      <w:pPr>
        <w:jc w:val="both"/>
        <w:rPr>
          <w:rFonts w:ascii="Arial" w:eastAsia="Times New Roman" w:hAnsi="Arial" w:cs="Arial"/>
        </w:rPr>
      </w:pPr>
      <w:r>
        <w:rPr>
          <w:rFonts w:ascii="Arial" w:eastAsia="Times New Roman" w:hAnsi="Arial" w:cs="Arial"/>
        </w:rPr>
        <w:t xml:space="preserve">Aussi, pour préparer avec les enfants et les familles </w:t>
      </w:r>
      <w:r w:rsidR="00AE26FB">
        <w:rPr>
          <w:rFonts w:ascii="Arial" w:eastAsia="Times New Roman" w:hAnsi="Arial" w:cs="Arial"/>
        </w:rPr>
        <w:t xml:space="preserve">au </w:t>
      </w:r>
      <w:proofErr w:type="spellStart"/>
      <w:r>
        <w:rPr>
          <w:rFonts w:ascii="Arial" w:eastAsia="Times New Roman" w:hAnsi="Arial" w:cs="Arial"/>
        </w:rPr>
        <w:t>déconfinement</w:t>
      </w:r>
      <w:proofErr w:type="spellEnd"/>
      <w:r>
        <w:rPr>
          <w:rFonts w:ascii="Arial" w:eastAsia="Times New Roman" w:hAnsi="Arial" w:cs="Arial"/>
        </w:rPr>
        <w:t xml:space="preserve"> </w:t>
      </w:r>
      <w:r w:rsidR="00E72E86">
        <w:rPr>
          <w:rFonts w:ascii="Arial" w:eastAsia="Times New Roman" w:hAnsi="Arial" w:cs="Arial"/>
        </w:rPr>
        <w:t xml:space="preserve">(évaluation de leur situation, travail d’appropriation des gestes barrières) </w:t>
      </w:r>
      <w:r>
        <w:rPr>
          <w:rFonts w:ascii="Arial" w:eastAsia="Times New Roman" w:hAnsi="Arial" w:cs="Arial"/>
        </w:rPr>
        <w:t xml:space="preserve">ainsi que permettre davantage de répit à ces dernières, les plateaux techniques des externats </w:t>
      </w:r>
      <w:r w:rsidR="00AE26FB">
        <w:rPr>
          <w:rFonts w:ascii="Arial" w:eastAsia="Times New Roman" w:hAnsi="Arial" w:cs="Arial"/>
        </w:rPr>
        <w:t xml:space="preserve">et accueils de jour </w:t>
      </w:r>
      <w:r>
        <w:rPr>
          <w:rFonts w:ascii="Arial" w:eastAsia="Times New Roman" w:hAnsi="Arial" w:cs="Arial"/>
        </w:rPr>
        <w:t>pourront être mobilisés, dè</w:t>
      </w:r>
      <w:r w:rsidR="00E72E86">
        <w:rPr>
          <w:rFonts w:ascii="Arial" w:eastAsia="Times New Roman" w:hAnsi="Arial" w:cs="Arial"/>
        </w:rPr>
        <w:t>s avant le 11 mai, à la condition de respecter les mesures de protection sanitaire et d’accueillir un seul enfant</w:t>
      </w:r>
      <w:r w:rsidR="00AE26FB">
        <w:rPr>
          <w:rFonts w:ascii="Arial" w:eastAsia="Times New Roman" w:hAnsi="Arial" w:cs="Arial"/>
        </w:rPr>
        <w:t xml:space="preserve"> / adulte</w:t>
      </w:r>
      <w:r w:rsidR="00E72E86">
        <w:rPr>
          <w:rFonts w:ascii="Arial" w:eastAsia="Times New Roman" w:hAnsi="Arial" w:cs="Arial"/>
        </w:rPr>
        <w:t xml:space="preserve"> par plateau. </w:t>
      </w:r>
    </w:p>
    <w:p w:rsidR="00FE64AC" w:rsidRDefault="00FE64AC" w:rsidP="00FE64AC">
      <w:pPr>
        <w:spacing w:after="120"/>
        <w:jc w:val="both"/>
        <w:rPr>
          <w:rFonts w:ascii="Arial" w:eastAsia="Times New Roman" w:hAnsi="Arial" w:cs="Arial"/>
        </w:rPr>
      </w:pPr>
      <w:r>
        <w:rPr>
          <w:rFonts w:ascii="Arial" w:eastAsia="Times New Roman" w:hAnsi="Arial" w:cs="Arial"/>
        </w:rPr>
        <w:t>Les travailleurs en situation de handicap dont le confinement avait conduit leur entreprise à arrêter son activité sur site, sans possibilité de télétravail, pourront reprendre le travail au même titre que les autres salariés.</w:t>
      </w:r>
    </w:p>
    <w:p w:rsidR="00FE64AC" w:rsidRDefault="00FE64AC" w:rsidP="00FE64AC">
      <w:pPr>
        <w:spacing w:after="120"/>
        <w:jc w:val="both"/>
        <w:rPr>
          <w:rFonts w:ascii="Arial" w:eastAsia="Times New Roman" w:hAnsi="Arial" w:cs="Arial"/>
        </w:rPr>
      </w:pPr>
      <w:r>
        <w:rPr>
          <w:rFonts w:ascii="Arial" w:eastAsia="Times New Roman" w:hAnsi="Arial" w:cs="Arial"/>
        </w:rPr>
        <w:t>Dans le cadre de la reprise de l’activité économique, les fiches conseils métiers édités par le ministère du Travail, outils des entreprises pour maintenir ou reprendre l’activité en protégeant la santé des salariés, rappelleront la nécessité d’évaluer et mettre en œuvre les adaptations et aménagements des conditions de travail nécessaires pour les salariés en situation de handicap.</w:t>
      </w:r>
    </w:p>
    <w:p w:rsidR="005834A4" w:rsidRDefault="005834A4" w:rsidP="005834A4">
      <w:pPr>
        <w:spacing w:after="120"/>
        <w:jc w:val="both"/>
        <w:rPr>
          <w:rFonts w:ascii="Arial" w:eastAsia="Times New Roman" w:hAnsi="Arial" w:cs="Arial"/>
        </w:rPr>
      </w:pPr>
      <w:r>
        <w:rPr>
          <w:rFonts w:ascii="Arial" w:eastAsia="Times New Roman" w:hAnsi="Arial" w:cs="Arial"/>
        </w:rPr>
        <w:lastRenderedPageBreak/>
        <w:t>Le télétravail reste la modalité de travail à privilégier lorsqu’elle est possible. Des aides existent auprès de l’</w:t>
      </w:r>
      <w:proofErr w:type="spellStart"/>
      <w:r>
        <w:rPr>
          <w:rFonts w:ascii="Arial" w:eastAsia="Times New Roman" w:hAnsi="Arial" w:cs="Arial"/>
        </w:rPr>
        <w:t>Agefiph</w:t>
      </w:r>
      <w:proofErr w:type="spellEnd"/>
      <w:r>
        <w:rPr>
          <w:rFonts w:ascii="Arial" w:eastAsia="Times New Roman" w:hAnsi="Arial" w:cs="Arial"/>
        </w:rPr>
        <w:t xml:space="preserve"> ou du </w:t>
      </w:r>
      <w:proofErr w:type="spellStart"/>
      <w:r>
        <w:rPr>
          <w:rFonts w:ascii="Arial" w:eastAsia="Times New Roman" w:hAnsi="Arial" w:cs="Arial"/>
        </w:rPr>
        <w:t>Fiphfp</w:t>
      </w:r>
      <w:proofErr w:type="spellEnd"/>
      <w:r>
        <w:rPr>
          <w:rFonts w:ascii="Arial" w:eastAsia="Times New Roman" w:hAnsi="Arial" w:cs="Arial"/>
        </w:rPr>
        <w:t xml:space="preserve"> (pour le secteur public), pour adapter les équipements de télétravail lorsque cela est nécessaire aux besoins des personnes en situation de handicap pour poursuivre leur activité.</w:t>
      </w:r>
    </w:p>
    <w:p w:rsidR="005834A4" w:rsidRDefault="005834A4" w:rsidP="005834A4">
      <w:pPr>
        <w:spacing w:after="120"/>
        <w:jc w:val="both"/>
        <w:rPr>
          <w:rFonts w:ascii="Arial" w:eastAsia="Times New Roman" w:hAnsi="Arial" w:cs="Arial"/>
        </w:rPr>
      </w:pPr>
      <w:r>
        <w:rPr>
          <w:rFonts w:ascii="Arial" w:eastAsia="Times New Roman" w:hAnsi="Arial" w:cs="Arial"/>
        </w:rPr>
        <w:t>Les Etablissements et services d’aide par le tr</w:t>
      </w:r>
      <w:r w:rsidR="00097D41">
        <w:rPr>
          <w:rFonts w:ascii="Arial" w:eastAsia="Times New Roman" w:hAnsi="Arial" w:cs="Arial"/>
        </w:rPr>
        <w:t>avail (ESAT) pourront engager la</w:t>
      </w:r>
      <w:r>
        <w:rPr>
          <w:rFonts w:ascii="Arial" w:eastAsia="Times New Roman" w:hAnsi="Arial" w:cs="Arial"/>
        </w:rPr>
        <w:t xml:space="preserve"> reprise progressive et adaptée de leur activité dès avant le 11 mai, pour permettre à la fois le renforcement de l’accompagnement des travailleurs qu’ils </w:t>
      </w:r>
      <w:r w:rsidR="00321DAB">
        <w:rPr>
          <w:rFonts w:ascii="Arial" w:eastAsia="Times New Roman" w:hAnsi="Arial" w:cs="Arial"/>
        </w:rPr>
        <w:t xml:space="preserve">comptent en leur sein </w:t>
      </w:r>
      <w:r>
        <w:rPr>
          <w:rFonts w:ascii="Arial" w:eastAsia="Times New Roman" w:hAnsi="Arial" w:cs="Arial"/>
        </w:rPr>
        <w:t>et la relance de leur activité commerciale.</w:t>
      </w:r>
    </w:p>
    <w:p w:rsidR="00256138" w:rsidRDefault="00256138" w:rsidP="00256138">
      <w:pPr>
        <w:spacing w:after="0" w:line="240" w:lineRule="auto"/>
        <w:jc w:val="both"/>
        <w:rPr>
          <w:rFonts w:ascii="Arial" w:hAnsi="Arial" w:cs="Arial"/>
          <w:b/>
          <w:bCs/>
          <w:sz w:val="24"/>
          <w:szCs w:val="24"/>
        </w:rPr>
      </w:pPr>
    </w:p>
    <w:p w:rsidR="00256138" w:rsidRPr="00256138" w:rsidRDefault="00256138" w:rsidP="00256138">
      <w:pPr>
        <w:spacing w:after="0" w:line="240" w:lineRule="auto"/>
        <w:jc w:val="both"/>
        <w:rPr>
          <w:rFonts w:ascii="Arial" w:hAnsi="Arial" w:cs="Arial"/>
          <w:b/>
          <w:bCs/>
        </w:rPr>
      </w:pPr>
      <w:r w:rsidRPr="00256138">
        <w:rPr>
          <w:rFonts w:ascii="Arial" w:hAnsi="Arial" w:cs="Arial"/>
          <w:b/>
          <w:bCs/>
        </w:rPr>
        <w:t>Poursuivre les mesures de simplification administrative</w:t>
      </w:r>
    </w:p>
    <w:p w:rsidR="00256138" w:rsidRDefault="00256138" w:rsidP="00256138">
      <w:pPr>
        <w:spacing w:after="0"/>
        <w:jc w:val="both"/>
        <w:rPr>
          <w:rFonts w:ascii="Arial" w:hAnsi="Arial" w:cs="Arial"/>
          <w:bCs/>
        </w:rPr>
      </w:pPr>
    </w:p>
    <w:p w:rsidR="0064540D" w:rsidRDefault="0064540D" w:rsidP="0064540D">
      <w:pPr>
        <w:spacing w:after="0"/>
        <w:jc w:val="both"/>
        <w:rPr>
          <w:rFonts w:ascii="Arial" w:hAnsi="Arial" w:cs="Arial"/>
          <w:color w:val="000000" w:themeColor="text1"/>
        </w:rPr>
      </w:pPr>
      <w:r>
        <w:rPr>
          <w:rFonts w:ascii="Arial" w:hAnsi="Arial" w:cs="Arial"/>
        </w:rPr>
        <w:t xml:space="preserve">Durant la période de confinement, des mesures visant à protéger les personnes en situation de handicap dans leurs droits ont été prises. </w:t>
      </w:r>
      <w:r>
        <w:rPr>
          <w:rFonts w:ascii="Arial" w:hAnsi="Arial" w:cs="Arial"/>
          <w:color w:val="000000" w:themeColor="text1"/>
        </w:rPr>
        <w:t>Toutes les personnes ayant des</w:t>
      </w:r>
      <w:r w:rsidRPr="00F95B3D">
        <w:rPr>
          <w:rFonts w:ascii="Arial" w:hAnsi="Arial" w:cs="Arial"/>
          <w:color w:val="000000" w:themeColor="text1"/>
        </w:rPr>
        <w:t xml:space="preserve"> droit</w:t>
      </w:r>
      <w:r>
        <w:rPr>
          <w:rFonts w:ascii="Arial" w:hAnsi="Arial" w:cs="Arial"/>
          <w:color w:val="000000" w:themeColor="text1"/>
        </w:rPr>
        <w:t>s ou des</w:t>
      </w:r>
      <w:r w:rsidRPr="00F95B3D">
        <w:rPr>
          <w:rFonts w:ascii="Arial" w:hAnsi="Arial" w:cs="Arial"/>
          <w:color w:val="000000" w:themeColor="text1"/>
        </w:rPr>
        <w:t xml:space="preserve"> prestation</w:t>
      </w:r>
      <w:r>
        <w:rPr>
          <w:rFonts w:ascii="Arial" w:hAnsi="Arial" w:cs="Arial"/>
          <w:color w:val="000000" w:themeColor="text1"/>
        </w:rPr>
        <w:t>s</w:t>
      </w:r>
      <w:r w:rsidRPr="00F95B3D">
        <w:rPr>
          <w:rFonts w:ascii="Arial" w:hAnsi="Arial" w:cs="Arial"/>
          <w:color w:val="000000" w:themeColor="text1"/>
        </w:rPr>
        <w:t xml:space="preserve"> arrivant à expiration entre le 12 mars et le 31 juillet, </w:t>
      </w:r>
      <w:r>
        <w:rPr>
          <w:rFonts w:ascii="Arial" w:hAnsi="Arial" w:cs="Arial"/>
          <w:color w:val="000000" w:themeColor="text1"/>
        </w:rPr>
        <w:t>ou arrivés</w:t>
      </w:r>
      <w:r w:rsidRPr="00F95B3D">
        <w:rPr>
          <w:rFonts w:ascii="Arial" w:hAnsi="Arial" w:cs="Arial"/>
          <w:color w:val="000000" w:themeColor="text1"/>
        </w:rPr>
        <w:t xml:space="preserve"> à expiration avant le 12 mars mais n’ayant pas été renouvelé</w:t>
      </w:r>
      <w:r>
        <w:rPr>
          <w:rFonts w:ascii="Arial" w:hAnsi="Arial" w:cs="Arial"/>
          <w:color w:val="000000" w:themeColor="text1"/>
        </w:rPr>
        <w:t xml:space="preserve">s, voient ces derniers automatiquement prolongés pour 6 mois sans aucune démarche à accomplir auprès des </w:t>
      </w:r>
      <w:r w:rsidR="000B01F4">
        <w:rPr>
          <w:rFonts w:ascii="Arial" w:hAnsi="Arial" w:cs="Arial"/>
          <w:color w:val="000000" w:themeColor="text1"/>
        </w:rPr>
        <w:t>Maisons départementales des personnes handicapées.</w:t>
      </w:r>
    </w:p>
    <w:p w:rsidR="0064540D" w:rsidRDefault="0064540D" w:rsidP="0064540D">
      <w:pPr>
        <w:spacing w:after="0"/>
        <w:jc w:val="both"/>
        <w:rPr>
          <w:rFonts w:ascii="Arial" w:hAnsi="Arial" w:cs="Arial"/>
          <w:color w:val="000000" w:themeColor="text1"/>
        </w:rPr>
      </w:pPr>
    </w:p>
    <w:p w:rsidR="0064540D" w:rsidRDefault="0064540D" w:rsidP="0064540D">
      <w:pPr>
        <w:spacing w:after="0"/>
        <w:jc w:val="both"/>
        <w:rPr>
          <w:rFonts w:ascii="Arial" w:hAnsi="Arial" w:cs="Arial"/>
          <w:color w:val="000000" w:themeColor="text1"/>
        </w:rPr>
      </w:pPr>
      <w:r>
        <w:rPr>
          <w:rFonts w:ascii="Arial" w:hAnsi="Arial" w:cs="Arial"/>
          <w:color w:val="000000" w:themeColor="text1"/>
        </w:rPr>
        <w:t>C’est dans ce même esprit que des simplifications complémentaires d’accès aux droits seront mises en œuvre après le 11 mai, tout particulièrement s’agissant des orientations scolaires. Ces assouplissements permettront d’assurer la préparation de la rentrée scolaire 2020/2021 dans les meilleures conditions pour les enfants en situation de handicap et leurs familles, en prévenant tout risque de rupture d’orientation.</w:t>
      </w:r>
    </w:p>
    <w:p w:rsidR="0064540D" w:rsidRDefault="0064540D" w:rsidP="0064540D">
      <w:pPr>
        <w:spacing w:after="0"/>
        <w:jc w:val="both"/>
        <w:rPr>
          <w:rFonts w:ascii="Arial" w:hAnsi="Arial" w:cs="Arial"/>
          <w:color w:val="000000" w:themeColor="text1"/>
        </w:rPr>
      </w:pPr>
    </w:p>
    <w:p w:rsidR="0064540D" w:rsidRDefault="0064540D" w:rsidP="0064540D">
      <w:pPr>
        <w:spacing w:after="0"/>
        <w:jc w:val="both"/>
        <w:rPr>
          <w:rFonts w:ascii="Arial" w:hAnsi="Arial" w:cs="Arial"/>
          <w:color w:val="000000" w:themeColor="text1"/>
        </w:rPr>
      </w:pPr>
      <w:r>
        <w:rPr>
          <w:rFonts w:ascii="Arial" w:hAnsi="Arial" w:cs="Arial"/>
          <w:color w:val="000000" w:themeColor="text1"/>
        </w:rPr>
        <w:t xml:space="preserve">Les MDPH, en cohérence avec les modalités de reprise des autres services publics et notamment les services départementaux, maintiendront durant la période de </w:t>
      </w:r>
      <w:proofErr w:type="spellStart"/>
      <w:r>
        <w:rPr>
          <w:rFonts w:ascii="Arial" w:hAnsi="Arial" w:cs="Arial"/>
          <w:color w:val="000000" w:themeColor="text1"/>
        </w:rPr>
        <w:t>déconfinement</w:t>
      </w:r>
      <w:proofErr w:type="spellEnd"/>
      <w:r>
        <w:rPr>
          <w:rFonts w:ascii="Arial" w:hAnsi="Arial" w:cs="Arial"/>
          <w:color w:val="000000" w:themeColor="text1"/>
        </w:rPr>
        <w:t xml:space="preserve"> les modalités d’accueil téléphonique renforcé et l’usage des outils de communication à distance pour les rendez-vous, et reprendront progressivement et de manière adaptée aux situations locale</w:t>
      </w:r>
      <w:r w:rsidR="00CA0712">
        <w:rPr>
          <w:rFonts w:ascii="Arial" w:hAnsi="Arial" w:cs="Arial"/>
          <w:color w:val="000000" w:themeColor="text1"/>
        </w:rPr>
        <w:t>s</w:t>
      </w:r>
      <w:r>
        <w:rPr>
          <w:rFonts w:ascii="Arial" w:hAnsi="Arial" w:cs="Arial"/>
          <w:color w:val="000000" w:themeColor="text1"/>
        </w:rPr>
        <w:t xml:space="preserve"> leur accueil physique</w:t>
      </w:r>
      <w:r w:rsidR="00321DAB">
        <w:rPr>
          <w:rFonts w:ascii="Arial" w:hAnsi="Arial" w:cs="Arial"/>
          <w:color w:val="000000" w:themeColor="text1"/>
        </w:rPr>
        <w:t>.</w:t>
      </w:r>
      <w:r>
        <w:rPr>
          <w:rFonts w:ascii="Arial" w:hAnsi="Arial" w:cs="Arial"/>
          <w:color w:val="000000" w:themeColor="text1"/>
        </w:rPr>
        <w:t xml:space="preserve"> </w:t>
      </w:r>
    </w:p>
    <w:p w:rsidR="00256138" w:rsidRDefault="00256138" w:rsidP="00256138">
      <w:pPr>
        <w:spacing w:after="0"/>
        <w:jc w:val="both"/>
        <w:rPr>
          <w:rFonts w:ascii="Arial" w:hAnsi="Arial" w:cs="Arial"/>
          <w:bCs/>
          <w:color w:val="244061" w:themeColor="accent1" w:themeShade="80"/>
        </w:rPr>
      </w:pPr>
    </w:p>
    <w:p w:rsidR="0064540D" w:rsidRPr="00256138" w:rsidRDefault="0064540D" w:rsidP="00256138">
      <w:pPr>
        <w:spacing w:after="0"/>
        <w:jc w:val="both"/>
        <w:rPr>
          <w:rFonts w:ascii="Arial" w:hAnsi="Arial" w:cs="Arial"/>
          <w:bCs/>
          <w:color w:val="244061" w:themeColor="accent1" w:themeShade="80"/>
        </w:rPr>
      </w:pPr>
    </w:p>
    <w:p w:rsidR="002A4336" w:rsidRPr="00256138" w:rsidRDefault="002A4336" w:rsidP="002A4336">
      <w:pPr>
        <w:spacing w:after="0" w:line="240" w:lineRule="auto"/>
        <w:jc w:val="both"/>
        <w:rPr>
          <w:rFonts w:ascii="Arial" w:hAnsi="Arial" w:cs="Arial"/>
          <w:b/>
        </w:rPr>
      </w:pPr>
      <w:r w:rsidRPr="00256138">
        <w:rPr>
          <w:rFonts w:ascii="Arial" w:hAnsi="Arial" w:cs="Arial"/>
          <w:b/>
        </w:rPr>
        <w:t xml:space="preserve">La mise en place courant mai d’un numéro de téléphone pour répondre, dans le cadre de la crise, aux situations </w:t>
      </w:r>
      <w:r w:rsidR="002002E0">
        <w:rPr>
          <w:rFonts w:ascii="Arial" w:hAnsi="Arial" w:cs="Arial"/>
          <w:b/>
        </w:rPr>
        <w:t xml:space="preserve">complexes </w:t>
      </w:r>
      <w:r w:rsidRPr="00256138">
        <w:rPr>
          <w:rFonts w:ascii="Arial" w:hAnsi="Arial" w:cs="Arial"/>
          <w:b/>
        </w:rPr>
        <w:t>d’accompagnement</w:t>
      </w:r>
    </w:p>
    <w:p w:rsidR="002A4336" w:rsidRPr="005E65AF" w:rsidRDefault="002A4336" w:rsidP="002A4336">
      <w:pPr>
        <w:spacing w:after="0" w:line="240" w:lineRule="auto"/>
        <w:jc w:val="both"/>
        <w:rPr>
          <w:rFonts w:ascii="Arial" w:hAnsi="Arial" w:cs="Arial"/>
          <w:bCs/>
          <w:color w:val="244061" w:themeColor="accent1" w:themeShade="80"/>
        </w:rPr>
      </w:pPr>
    </w:p>
    <w:p w:rsidR="00E72E86" w:rsidRPr="000B01F4" w:rsidRDefault="00E72E86" w:rsidP="002A4336">
      <w:pPr>
        <w:jc w:val="both"/>
        <w:rPr>
          <w:rFonts w:ascii="Arial" w:hAnsi="Arial" w:cs="Arial"/>
        </w:rPr>
      </w:pPr>
      <w:r w:rsidRPr="000B01F4">
        <w:rPr>
          <w:rFonts w:ascii="Arial" w:hAnsi="Arial" w:cs="Arial"/>
        </w:rPr>
        <w:t>A l’occasion de la Conférence nationale du handicap du 11 février dernier, le Président de la République a annoncé l’ambition forte d</w:t>
      </w:r>
      <w:r>
        <w:rPr>
          <w:rFonts w:ascii="Arial" w:hAnsi="Arial" w:cs="Arial"/>
        </w:rPr>
        <w:t>’un</w:t>
      </w:r>
      <w:r w:rsidRPr="00E72E86">
        <w:rPr>
          <w:rFonts w:ascii="Arial" w:hAnsi="Arial" w:cs="Arial"/>
        </w:rPr>
        <w:t xml:space="preserve"> </w:t>
      </w:r>
      <w:r w:rsidRPr="000B01F4">
        <w:rPr>
          <w:rFonts w:ascii="Arial" w:hAnsi="Arial" w:cs="Arial"/>
        </w:rPr>
        <w:t>accompagnement inconditionnel</w:t>
      </w:r>
      <w:r>
        <w:rPr>
          <w:rFonts w:ascii="Arial" w:hAnsi="Arial" w:cs="Arial"/>
        </w:rPr>
        <w:t xml:space="preserve"> pour les personnes en situation de handicap et leurs proches</w:t>
      </w:r>
      <w:r w:rsidRPr="000B01F4">
        <w:rPr>
          <w:rFonts w:ascii="Arial" w:hAnsi="Arial" w:cs="Arial"/>
        </w:rPr>
        <w:t>. Avec en premier relai</w:t>
      </w:r>
      <w:r w:rsidRPr="00E72E86">
        <w:rPr>
          <w:rFonts w:ascii="Arial" w:hAnsi="Arial" w:cs="Arial"/>
        </w:rPr>
        <w:t>s</w:t>
      </w:r>
      <w:r w:rsidRPr="000B01F4">
        <w:rPr>
          <w:rFonts w:ascii="Arial" w:hAnsi="Arial" w:cs="Arial"/>
        </w:rPr>
        <w:t xml:space="preserve"> la mise en place en 2021 d’</w:t>
      </w:r>
      <w:r w:rsidRPr="00E72E86">
        <w:rPr>
          <w:rFonts w:ascii="Arial" w:hAnsi="Arial" w:cs="Arial"/>
        </w:rPr>
        <w:t xml:space="preserve">équipes </w:t>
      </w:r>
      <w:r w:rsidRPr="000B01F4">
        <w:rPr>
          <w:rFonts w:ascii="Arial" w:hAnsi="Arial" w:cs="Arial"/>
        </w:rPr>
        <w:t>d’accompagnement de proximité, mobilisé</w:t>
      </w:r>
      <w:r>
        <w:rPr>
          <w:rFonts w:ascii="Arial" w:hAnsi="Arial" w:cs="Arial"/>
        </w:rPr>
        <w:t>es</w:t>
      </w:r>
      <w:r w:rsidRPr="000B01F4">
        <w:rPr>
          <w:rFonts w:ascii="Arial" w:hAnsi="Arial" w:cs="Arial"/>
        </w:rPr>
        <w:t xml:space="preserve"> au plus près des personnes et joignable</w:t>
      </w:r>
      <w:r>
        <w:rPr>
          <w:rFonts w:ascii="Arial" w:hAnsi="Arial" w:cs="Arial"/>
        </w:rPr>
        <w:t>s</w:t>
      </w:r>
      <w:r w:rsidRPr="000B01F4">
        <w:rPr>
          <w:rFonts w:ascii="Arial" w:hAnsi="Arial" w:cs="Arial"/>
        </w:rPr>
        <w:t xml:space="preserve"> par un N° unique, en tout point du territoire.</w:t>
      </w:r>
      <w:r w:rsidRPr="00E72E86">
        <w:rPr>
          <w:rFonts w:ascii="Arial" w:hAnsi="Arial" w:cs="Arial"/>
        </w:rPr>
        <w:t xml:space="preserve"> </w:t>
      </w:r>
      <w:r w:rsidRPr="000B01F4">
        <w:rPr>
          <w:rFonts w:ascii="Arial" w:hAnsi="Arial" w:cs="Arial"/>
        </w:rPr>
        <w:t xml:space="preserve">Ce N° unique est destiné </w:t>
      </w:r>
      <w:r w:rsidRPr="005E65AF">
        <w:rPr>
          <w:rFonts w:ascii="Arial" w:hAnsi="Arial" w:cs="Arial"/>
        </w:rPr>
        <w:t xml:space="preserve">à venir en aide aux personnes </w:t>
      </w:r>
      <w:r w:rsidRPr="005E65AF">
        <w:rPr>
          <w:rFonts w:ascii="Arial" w:eastAsia="Times New Roman" w:hAnsi="Arial" w:cs="Arial"/>
        </w:rPr>
        <w:t>handicapées et</w:t>
      </w:r>
      <w:r>
        <w:rPr>
          <w:rFonts w:ascii="Arial" w:eastAsia="Times New Roman" w:hAnsi="Arial" w:cs="Arial"/>
        </w:rPr>
        <w:t xml:space="preserve"> à leurs</w:t>
      </w:r>
      <w:r w:rsidRPr="005E65AF">
        <w:rPr>
          <w:rFonts w:ascii="Arial" w:eastAsia="Times New Roman" w:hAnsi="Arial" w:cs="Arial"/>
        </w:rPr>
        <w:t xml:space="preserve"> proches aidants</w:t>
      </w:r>
      <w:r>
        <w:rPr>
          <w:rFonts w:ascii="Arial" w:eastAsia="Times New Roman" w:hAnsi="Arial" w:cs="Arial"/>
        </w:rPr>
        <w:t xml:space="preserve">, </w:t>
      </w:r>
      <w:r w:rsidRPr="000B01F4">
        <w:rPr>
          <w:rFonts w:ascii="Arial" w:hAnsi="Arial" w:cs="Arial"/>
        </w:rPr>
        <w:t>en subsidiarité des dispositifs existants, quand aucun des acteurs de l’accompagnement ne peut proposer seul une solution</w:t>
      </w:r>
      <w:r>
        <w:rPr>
          <w:rFonts w:ascii="Arial" w:hAnsi="Arial" w:cs="Arial"/>
        </w:rPr>
        <w:t>, et pour éviter que ne s’installent des sur-handicaps.</w:t>
      </w:r>
    </w:p>
    <w:p w:rsidR="002A581D" w:rsidRDefault="002A4336" w:rsidP="002A4336">
      <w:pPr>
        <w:jc w:val="both"/>
        <w:rPr>
          <w:rFonts w:ascii="Arial" w:hAnsi="Arial" w:cs="Arial"/>
        </w:rPr>
      </w:pPr>
      <w:r w:rsidRPr="005E65AF">
        <w:rPr>
          <w:rFonts w:ascii="Arial" w:hAnsi="Arial" w:cs="Arial"/>
        </w:rPr>
        <w:t>Au regard du contexte</w:t>
      </w:r>
      <w:r w:rsidR="002A581D">
        <w:rPr>
          <w:rFonts w:ascii="Arial" w:hAnsi="Arial" w:cs="Arial"/>
        </w:rPr>
        <w:t xml:space="preserve"> et des difficultés qui émergent spécifiquement avec la crise sanitaire</w:t>
      </w:r>
      <w:r w:rsidRPr="005E65AF">
        <w:rPr>
          <w:rFonts w:ascii="Arial" w:hAnsi="Arial" w:cs="Arial"/>
        </w:rPr>
        <w:t xml:space="preserve">, il a été décidé </w:t>
      </w:r>
      <w:r w:rsidR="00D61E45" w:rsidRPr="005E65AF">
        <w:rPr>
          <w:rFonts w:ascii="Arial" w:hAnsi="Arial" w:cs="Arial"/>
        </w:rPr>
        <w:t>d’a</w:t>
      </w:r>
      <w:r w:rsidR="00D61E45">
        <w:rPr>
          <w:rFonts w:ascii="Arial" w:hAnsi="Arial" w:cs="Arial"/>
        </w:rPr>
        <w:t>nticiper</w:t>
      </w:r>
      <w:r w:rsidR="00D61E45" w:rsidRPr="005E65AF">
        <w:rPr>
          <w:rFonts w:ascii="Arial" w:hAnsi="Arial" w:cs="Arial"/>
        </w:rPr>
        <w:t xml:space="preserve"> </w:t>
      </w:r>
      <w:r w:rsidRPr="005E65AF">
        <w:rPr>
          <w:rFonts w:ascii="Arial" w:hAnsi="Arial" w:cs="Arial"/>
        </w:rPr>
        <w:t>la mise en place de cette organ</w:t>
      </w:r>
      <w:r w:rsidR="002A581D">
        <w:rPr>
          <w:rFonts w:ascii="Arial" w:hAnsi="Arial" w:cs="Arial"/>
        </w:rPr>
        <w:t>isation territoriale</w:t>
      </w:r>
      <w:r w:rsidRPr="005E65AF">
        <w:rPr>
          <w:rFonts w:ascii="Arial" w:hAnsi="Arial" w:cs="Arial"/>
        </w:rPr>
        <w:t xml:space="preserve"> et du N° de téléphone associé</w:t>
      </w:r>
      <w:r w:rsidR="00D61E45">
        <w:rPr>
          <w:rFonts w:ascii="Arial" w:hAnsi="Arial" w:cs="Arial"/>
        </w:rPr>
        <w:t>, selon des modalités adaptées pour soutenir prioritairement</w:t>
      </w:r>
      <w:r w:rsidRPr="005E65AF">
        <w:rPr>
          <w:rFonts w:ascii="Arial" w:hAnsi="Arial" w:cs="Arial"/>
        </w:rPr>
        <w:t xml:space="preserve"> </w:t>
      </w:r>
      <w:r w:rsidR="002A581D">
        <w:rPr>
          <w:rFonts w:ascii="Arial" w:hAnsi="Arial" w:cs="Arial"/>
        </w:rPr>
        <w:t xml:space="preserve">les personnes </w:t>
      </w:r>
      <w:r w:rsidR="00D7620A">
        <w:rPr>
          <w:rFonts w:ascii="Arial" w:hAnsi="Arial" w:cs="Arial"/>
        </w:rPr>
        <w:t xml:space="preserve">et les aidants </w:t>
      </w:r>
      <w:r w:rsidR="002A581D">
        <w:rPr>
          <w:rFonts w:ascii="Arial" w:hAnsi="Arial" w:cs="Arial"/>
        </w:rPr>
        <w:t>qui seraient en grande difficulté et sans relai en ce</w:t>
      </w:r>
      <w:r w:rsidR="00F91E1F">
        <w:rPr>
          <w:rFonts w:ascii="Arial" w:hAnsi="Arial" w:cs="Arial"/>
        </w:rPr>
        <w:t xml:space="preserve">tte période de crise sanitaire </w:t>
      </w:r>
      <w:r w:rsidR="002A581D">
        <w:rPr>
          <w:rFonts w:ascii="Arial" w:hAnsi="Arial" w:cs="Arial"/>
        </w:rPr>
        <w:t xml:space="preserve">et de </w:t>
      </w:r>
      <w:proofErr w:type="spellStart"/>
      <w:r w:rsidR="002A581D">
        <w:rPr>
          <w:rFonts w:ascii="Arial" w:hAnsi="Arial" w:cs="Arial"/>
        </w:rPr>
        <w:t>déconfinement</w:t>
      </w:r>
      <w:proofErr w:type="spellEnd"/>
      <w:r w:rsidR="000B01F4">
        <w:rPr>
          <w:rFonts w:ascii="Arial" w:hAnsi="Arial" w:cs="Arial"/>
        </w:rPr>
        <w:t>.</w:t>
      </w:r>
      <w:r w:rsidR="006302CB">
        <w:rPr>
          <w:rFonts w:ascii="Arial" w:hAnsi="Arial" w:cs="Arial"/>
        </w:rPr>
        <w:t xml:space="preserve"> </w:t>
      </w:r>
    </w:p>
    <w:p w:rsidR="002A4336" w:rsidRDefault="002A581D" w:rsidP="002A4336">
      <w:pPr>
        <w:jc w:val="both"/>
        <w:rPr>
          <w:rFonts w:ascii="Arial" w:hAnsi="Arial" w:cs="Arial"/>
        </w:rPr>
      </w:pPr>
      <w:r w:rsidRPr="000B01F4">
        <w:rPr>
          <w:rFonts w:ascii="Arial" w:hAnsi="Arial" w:cs="Arial"/>
        </w:rPr>
        <w:lastRenderedPageBreak/>
        <w:t xml:space="preserve">Selon un travail collaboratif avec les associations de personnes et les fédérations gestionnaires, les acteurs de l’accompagnement, les acteurs institutionnels, les collectivités territoriales, </w:t>
      </w:r>
      <w:r>
        <w:rPr>
          <w:rFonts w:ascii="Arial" w:hAnsi="Arial" w:cs="Arial"/>
        </w:rPr>
        <w:t>c</w:t>
      </w:r>
      <w:r w:rsidR="006302CB">
        <w:rPr>
          <w:rFonts w:ascii="Arial" w:hAnsi="Arial" w:cs="Arial"/>
        </w:rPr>
        <w:t xml:space="preserve">e </w:t>
      </w:r>
      <w:r>
        <w:rPr>
          <w:rFonts w:ascii="Arial" w:hAnsi="Arial" w:cs="Arial"/>
        </w:rPr>
        <w:t xml:space="preserve">projet </w:t>
      </w:r>
      <w:r w:rsidR="006302CB">
        <w:rPr>
          <w:rFonts w:ascii="Arial" w:hAnsi="Arial" w:cs="Arial"/>
        </w:rPr>
        <w:t>sera lancé courant mai</w:t>
      </w:r>
      <w:r>
        <w:rPr>
          <w:rFonts w:ascii="Arial" w:hAnsi="Arial" w:cs="Arial"/>
        </w:rPr>
        <w:t xml:space="preserve">. </w:t>
      </w:r>
      <w:r w:rsidRPr="000B01F4">
        <w:rPr>
          <w:rFonts w:ascii="Arial" w:hAnsi="Arial" w:cs="Arial"/>
        </w:rPr>
        <w:t>Il s’appuiera et renforcera les innovations mises en place en temps de crise par tous les acteurs</w:t>
      </w:r>
      <w:r w:rsidR="006302CB">
        <w:rPr>
          <w:rFonts w:ascii="Arial" w:hAnsi="Arial" w:cs="Arial"/>
        </w:rPr>
        <w:t>.</w:t>
      </w:r>
    </w:p>
    <w:p w:rsidR="002A4336" w:rsidRPr="005E65AF" w:rsidRDefault="002A4336" w:rsidP="002A4336">
      <w:pPr>
        <w:rPr>
          <w:rFonts w:ascii="Arial" w:hAnsi="Arial" w:cs="Arial"/>
          <w:lang w:eastAsia="fr-FR"/>
        </w:rPr>
      </w:pPr>
      <w:r w:rsidRPr="005E65AF">
        <w:rPr>
          <w:rFonts w:ascii="Arial" w:hAnsi="Arial" w:cs="Arial"/>
          <w:lang w:eastAsia="fr-FR"/>
        </w:rPr>
        <w:t>Qui concerne-t-il ?</w:t>
      </w:r>
    </w:p>
    <w:p w:rsidR="002A4336" w:rsidRPr="005E65AF" w:rsidRDefault="002A4336" w:rsidP="00256138">
      <w:pPr>
        <w:pStyle w:val="Paragraphedeliste"/>
        <w:numPr>
          <w:ilvl w:val="0"/>
          <w:numId w:val="18"/>
        </w:numPr>
        <w:spacing w:after="160"/>
        <w:rPr>
          <w:rFonts w:ascii="Arial" w:eastAsia="Times New Roman" w:hAnsi="Arial" w:cs="Arial"/>
          <w:bCs/>
          <w:lang w:eastAsia="fr-FR"/>
        </w:rPr>
      </w:pPr>
      <w:r w:rsidRPr="005E65AF">
        <w:rPr>
          <w:rFonts w:ascii="Arial" w:eastAsia="Times New Roman" w:hAnsi="Arial" w:cs="Arial"/>
          <w:bCs/>
          <w:lang w:eastAsia="fr-FR"/>
        </w:rPr>
        <w:t xml:space="preserve">Les personnes </w:t>
      </w:r>
      <w:r w:rsidRPr="005E65AF">
        <w:rPr>
          <w:rFonts w:ascii="Arial" w:eastAsia="Times New Roman" w:hAnsi="Arial" w:cs="Arial"/>
          <w:bCs/>
        </w:rPr>
        <w:t xml:space="preserve">en situation de handicap, en </w:t>
      </w:r>
      <w:proofErr w:type="gramStart"/>
      <w:r w:rsidRPr="005E65AF">
        <w:rPr>
          <w:rFonts w:ascii="Arial" w:eastAsia="Times New Roman" w:hAnsi="Arial" w:cs="Arial"/>
          <w:bCs/>
        </w:rPr>
        <w:t>attente</w:t>
      </w:r>
      <w:proofErr w:type="gramEnd"/>
      <w:r w:rsidRPr="005E65AF">
        <w:rPr>
          <w:rFonts w:ascii="Arial" w:eastAsia="Times New Roman" w:hAnsi="Arial" w:cs="Arial"/>
          <w:bCs/>
        </w:rPr>
        <w:t xml:space="preserve"> de solution(s) ou privées d'accompagnement ou de soins en raison de la crise. </w:t>
      </w:r>
    </w:p>
    <w:p w:rsidR="002A4336" w:rsidRPr="005E65AF" w:rsidRDefault="002A4336" w:rsidP="00256138">
      <w:pPr>
        <w:pStyle w:val="Paragraphedeliste"/>
        <w:rPr>
          <w:rFonts w:ascii="Arial" w:eastAsia="Times New Roman" w:hAnsi="Arial" w:cs="Arial"/>
          <w:bCs/>
          <w:lang w:eastAsia="fr-FR"/>
        </w:rPr>
      </w:pPr>
    </w:p>
    <w:p w:rsidR="002A4336" w:rsidRDefault="002A4336" w:rsidP="00256138">
      <w:pPr>
        <w:pStyle w:val="Paragraphedeliste"/>
        <w:numPr>
          <w:ilvl w:val="0"/>
          <w:numId w:val="18"/>
        </w:numPr>
        <w:rPr>
          <w:rFonts w:ascii="Arial" w:hAnsi="Arial" w:cs="Arial"/>
        </w:rPr>
      </w:pPr>
      <w:r w:rsidRPr="005E65AF">
        <w:rPr>
          <w:rFonts w:ascii="Arial" w:eastAsia="Times New Roman" w:hAnsi="Arial" w:cs="Arial"/>
          <w:bCs/>
          <w:lang w:eastAsia="fr-FR"/>
        </w:rPr>
        <w:t>Les proches aidants, en situation d’épuis</w:t>
      </w:r>
      <w:r w:rsidRPr="005E65AF">
        <w:rPr>
          <w:rFonts w:ascii="Arial" w:eastAsia="Times New Roman" w:hAnsi="Arial" w:cs="Arial"/>
          <w:bCs/>
        </w:rPr>
        <w:t>ement</w:t>
      </w:r>
      <w:r w:rsidRPr="000B01F4">
        <w:rPr>
          <w:rFonts w:ascii="Arial" w:eastAsia="Times New Roman" w:hAnsi="Arial" w:cs="Arial"/>
          <w:bCs/>
        </w:rPr>
        <w:t xml:space="preserve"> </w:t>
      </w:r>
      <w:r w:rsidR="002A581D" w:rsidRPr="000B01F4">
        <w:rPr>
          <w:rFonts w:ascii="Arial" w:eastAsia="Times New Roman" w:hAnsi="Arial" w:cs="Arial"/>
          <w:bCs/>
        </w:rPr>
        <w:t>du fait de la crise sanitaire et de la prolongatio</w:t>
      </w:r>
      <w:r w:rsidR="00F91E1F">
        <w:rPr>
          <w:rFonts w:ascii="Arial" w:eastAsia="Times New Roman" w:hAnsi="Arial" w:cs="Arial"/>
          <w:bCs/>
        </w:rPr>
        <w:t>n pour certains du confinement.</w:t>
      </w:r>
    </w:p>
    <w:p w:rsidR="00256138" w:rsidRPr="00256138" w:rsidRDefault="00256138" w:rsidP="00256138">
      <w:pPr>
        <w:pStyle w:val="Paragraphedeliste"/>
        <w:rPr>
          <w:rFonts w:ascii="Arial" w:hAnsi="Arial" w:cs="Arial"/>
        </w:rPr>
      </w:pPr>
    </w:p>
    <w:p w:rsidR="00256138" w:rsidRPr="005E65AF" w:rsidRDefault="00256138" w:rsidP="009336A3">
      <w:pPr>
        <w:pStyle w:val="Paragraphedeliste"/>
        <w:spacing w:line="240" w:lineRule="auto"/>
        <w:rPr>
          <w:rFonts w:ascii="Arial" w:hAnsi="Arial" w:cs="Arial"/>
        </w:rPr>
      </w:pPr>
    </w:p>
    <w:p w:rsidR="002A4336" w:rsidRPr="005E65AF" w:rsidRDefault="002A4336" w:rsidP="00256138">
      <w:pPr>
        <w:pStyle w:val="Paragraphedeliste"/>
        <w:numPr>
          <w:ilvl w:val="0"/>
          <w:numId w:val="18"/>
        </w:numPr>
        <w:spacing w:after="160"/>
        <w:jc w:val="both"/>
        <w:rPr>
          <w:rFonts w:ascii="Arial" w:eastAsia="Times New Roman" w:hAnsi="Arial" w:cs="Arial"/>
          <w:bCs/>
          <w:lang w:eastAsia="fr-FR"/>
        </w:rPr>
      </w:pPr>
      <w:r w:rsidRPr="005E65AF">
        <w:rPr>
          <w:rFonts w:ascii="Arial" w:eastAsia="Times New Roman" w:hAnsi="Arial" w:cs="Arial"/>
          <w:bCs/>
          <w:lang w:eastAsia="fr-FR"/>
        </w:rPr>
        <w:t xml:space="preserve">Les personnes en situation de handicap ou les aidants diagnostiqués positifs au Covid-19 et qui ne trouvent pas de solutions </w:t>
      </w:r>
      <w:r w:rsidRPr="005E65AF">
        <w:rPr>
          <w:rFonts w:ascii="Arial" w:eastAsia="Times New Roman" w:hAnsi="Arial" w:cs="Arial"/>
          <w:bCs/>
        </w:rPr>
        <w:t>pour organiser leur prise en charge tout en protégeant leurs proches</w:t>
      </w:r>
      <w:r w:rsidR="006302CB">
        <w:rPr>
          <w:rFonts w:ascii="Arial" w:eastAsia="Times New Roman" w:hAnsi="Arial" w:cs="Arial"/>
          <w:bCs/>
        </w:rPr>
        <w:t>.</w:t>
      </w:r>
    </w:p>
    <w:p w:rsidR="002A4336" w:rsidRPr="005E65AF" w:rsidRDefault="002A4336" w:rsidP="00256138">
      <w:pPr>
        <w:spacing w:after="0"/>
        <w:jc w:val="both"/>
        <w:rPr>
          <w:rFonts w:ascii="Arial" w:hAnsi="Arial" w:cs="Arial"/>
          <w:bCs/>
          <w:color w:val="244061" w:themeColor="accent1" w:themeShade="80"/>
        </w:rPr>
      </w:pPr>
    </w:p>
    <w:p w:rsidR="00ED494B" w:rsidRPr="006302CB" w:rsidRDefault="002A581D" w:rsidP="00E3418A">
      <w:pPr>
        <w:spacing w:after="0"/>
        <w:jc w:val="both"/>
        <w:rPr>
          <w:rFonts w:ascii="Arial" w:hAnsi="Arial" w:cs="Arial"/>
          <w:bCs/>
        </w:rPr>
      </w:pPr>
      <w:r>
        <w:rPr>
          <w:rFonts w:ascii="Arial" w:hAnsi="Arial" w:cs="Arial"/>
          <w:bCs/>
        </w:rPr>
        <w:t xml:space="preserve">L’ensemble de ces axes d’action seront </w:t>
      </w:r>
      <w:r w:rsidR="006C11B3">
        <w:rPr>
          <w:rFonts w:ascii="Arial" w:hAnsi="Arial" w:cs="Arial"/>
          <w:bCs/>
        </w:rPr>
        <w:t xml:space="preserve">détaillés </w:t>
      </w:r>
      <w:r>
        <w:rPr>
          <w:rFonts w:ascii="Arial" w:hAnsi="Arial" w:cs="Arial"/>
          <w:bCs/>
        </w:rPr>
        <w:t>dans les prochains jours par le Secrétariat d’Etat</w:t>
      </w:r>
      <w:r w:rsidR="006302CB" w:rsidRPr="006302CB">
        <w:rPr>
          <w:rFonts w:ascii="Arial" w:hAnsi="Arial" w:cs="Arial"/>
          <w:bCs/>
        </w:rPr>
        <w:t xml:space="preserve">. </w:t>
      </w:r>
    </w:p>
    <w:p w:rsidR="00A80B08" w:rsidRPr="00F9553F" w:rsidRDefault="00A80B08" w:rsidP="00F9553F">
      <w:pPr>
        <w:spacing w:after="0" w:line="240" w:lineRule="auto"/>
        <w:jc w:val="both"/>
        <w:rPr>
          <w:rFonts w:ascii="Arial" w:hAnsi="Arial" w:cs="Arial"/>
          <w:color w:val="000000" w:themeColor="text1"/>
        </w:rPr>
      </w:pPr>
    </w:p>
    <w:p w:rsidR="008965B0" w:rsidRPr="00F9553F" w:rsidRDefault="00055655" w:rsidP="00F9553F">
      <w:pPr>
        <w:shd w:val="clear" w:color="auto" w:fill="FFFFFF"/>
        <w:spacing w:before="100" w:beforeAutospacing="1" w:after="0" w:line="240" w:lineRule="auto"/>
        <w:rPr>
          <w:rFonts w:ascii="Arial" w:hAnsi="Arial" w:cs="Arial"/>
          <w:b/>
          <w:lang w:eastAsia="fr-FR"/>
        </w:rPr>
      </w:pPr>
      <w:r w:rsidRPr="00F9553F">
        <w:rPr>
          <w:rFonts w:ascii="Arial" w:hAnsi="Arial" w:cs="Arial"/>
          <w:b/>
        </w:rPr>
        <w:t xml:space="preserve">Contact </w:t>
      </w:r>
      <w:r w:rsidR="0091772E" w:rsidRPr="00F9553F">
        <w:rPr>
          <w:rFonts w:ascii="Arial" w:hAnsi="Arial" w:cs="Arial"/>
          <w:b/>
        </w:rPr>
        <w:t xml:space="preserve">presse : </w:t>
      </w:r>
      <w:r w:rsidR="0077475F" w:rsidRPr="00F9553F">
        <w:rPr>
          <w:rFonts w:ascii="Arial" w:hAnsi="Arial" w:cs="Arial"/>
          <w:b/>
        </w:rPr>
        <w:br/>
      </w:r>
      <w:hyperlink r:id="rId8" w:history="1">
        <w:r w:rsidR="0091772E" w:rsidRPr="00F9553F">
          <w:rPr>
            <w:rStyle w:val="Lienhypertexte"/>
            <w:rFonts w:ascii="Arial" w:hAnsi="Arial" w:cs="Arial"/>
            <w:b/>
          </w:rPr>
          <w:t>seph.communication@pm.gouv.fr</w:t>
        </w:r>
      </w:hyperlink>
      <w:r w:rsidR="0077475F" w:rsidRPr="00F9553F">
        <w:rPr>
          <w:rStyle w:val="Lienhypertexte"/>
          <w:rFonts w:ascii="Arial" w:hAnsi="Arial" w:cs="Arial"/>
          <w:b/>
        </w:rPr>
        <w:br/>
      </w:r>
      <w:r w:rsidR="0091772E" w:rsidRPr="00F9553F">
        <w:rPr>
          <w:rFonts w:ascii="Arial" w:hAnsi="Arial" w:cs="Arial"/>
          <w:b/>
          <w:lang w:eastAsia="fr-FR"/>
        </w:rPr>
        <w:t>01 40 56 88 02</w:t>
      </w:r>
    </w:p>
    <w:p w:rsidR="00BA0C25" w:rsidRPr="00F9553F" w:rsidRDefault="00BA0C25" w:rsidP="00055655">
      <w:pPr>
        <w:shd w:val="clear" w:color="auto" w:fill="FFFFFF"/>
        <w:spacing w:before="100" w:beforeAutospacing="1" w:after="100" w:afterAutospacing="1" w:line="240" w:lineRule="auto"/>
        <w:rPr>
          <w:rFonts w:ascii="Arial" w:hAnsi="Arial" w:cs="Arial"/>
          <w:b/>
          <w:lang w:eastAsia="fr-FR"/>
        </w:rPr>
      </w:pPr>
    </w:p>
    <w:p w:rsidR="00BA0C25" w:rsidRPr="00F9553F" w:rsidRDefault="00BA0C25" w:rsidP="00055655">
      <w:pPr>
        <w:shd w:val="clear" w:color="auto" w:fill="FFFFFF"/>
        <w:spacing w:before="100" w:beforeAutospacing="1" w:after="100" w:afterAutospacing="1" w:line="240" w:lineRule="auto"/>
        <w:rPr>
          <w:rFonts w:ascii="Arial" w:hAnsi="Arial" w:cs="Arial"/>
        </w:rPr>
      </w:pPr>
    </w:p>
    <w:sectPr w:rsidR="00BA0C25" w:rsidRPr="00F9553F" w:rsidSect="00A946F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8C" w:rsidRDefault="00E26E8C" w:rsidP="00A946F6">
      <w:pPr>
        <w:spacing w:after="0" w:line="240" w:lineRule="auto"/>
      </w:pPr>
      <w:r>
        <w:separator/>
      </w:r>
    </w:p>
  </w:endnote>
  <w:endnote w:type="continuationSeparator" w:id="0">
    <w:p w:rsidR="00E26E8C" w:rsidRDefault="00E26E8C"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F6" w:rsidRDefault="00A946F6">
    <w:pPr>
      <w:pStyle w:val="Pieddepage"/>
    </w:pPr>
  </w:p>
  <w:p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8C" w:rsidRDefault="00E26E8C" w:rsidP="00A946F6">
      <w:pPr>
        <w:spacing w:after="0" w:line="240" w:lineRule="auto"/>
      </w:pPr>
      <w:r>
        <w:separator/>
      </w:r>
    </w:p>
  </w:footnote>
  <w:footnote w:type="continuationSeparator" w:id="0">
    <w:p w:rsidR="00E26E8C" w:rsidRDefault="00E26E8C"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A79C6"/>
    <w:multiLevelType w:val="hybridMultilevel"/>
    <w:tmpl w:val="4D041D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73343"/>
    <w:multiLevelType w:val="hybridMultilevel"/>
    <w:tmpl w:val="C8C4B73A"/>
    <w:lvl w:ilvl="0" w:tplc="005401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F477B"/>
    <w:multiLevelType w:val="hybridMultilevel"/>
    <w:tmpl w:val="D12AD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95643"/>
    <w:multiLevelType w:val="hybridMultilevel"/>
    <w:tmpl w:val="9F72868E"/>
    <w:lvl w:ilvl="0" w:tplc="8040BE2E">
      <w:start w:val="1"/>
      <w:numFmt w:val="bullet"/>
      <w:lvlText w:val=""/>
      <w:lvlJc w:val="left"/>
      <w:pPr>
        <w:ind w:left="1080" w:hanging="360"/>
      </w:pPr>
      <w:rPr>
        <w:rFonts w:ascii="Symbol" w:eastAsiaTheme="minorHAnsi" w:hAnsi="Symbol"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6D53CE"/>
    <w:multiLevelType w:val="hybridMultilevel"/>
    <w:tmpl w:val="F1945C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10A7C"/>
    <w:multiLevelType w:val="hybridMultilevel"/>
    <w:tmpl w:val="1212A068"/>
    <w:lvl w:ilvl="0" w:tplc="74EABBDA">
      <w:start w:val="1"/>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CC6180"/>
    <w:multiLevelType w:val="hybridMultilevel"/>
    <w:tmpl w:val="B3C4F5F8"/>
    <w:lvl w:ilvl="0" w:tplc="9A764180">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822268"/>
    <w:multiLevelType w:val="hybridMultilevel"/>
    <w:tmpl w:val="6562FF80"/>
    <w:lvl w:ilvl="0" w:tplc="2056E406">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71D0B"/>
    <w:multiLevelType w:val="hybridMultilevel"/>
    <w:tmpl w:val="A502E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CA4674"/>
    <w:multiLevelType w:val="hybridMultilevel"/>
    <w:tmpl w:val="49688C40"/>
    <w:lvl w:ilvl="0" w:tplc="43068DFA">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4"/>
  </w:num>
  <w:num w:numId="6">
    <w:abstractNumId w:val="9"/>
  </w:num>
  <w:num w:numId="7">
    <w:abstractNumId w:val="2"/>
  </w:num>
  <w:num w:numId="8">
    <w:abstractNumId w:val="0"/>
  </w:num>
  <w:num w:numId="9">
    <w:abstractNumId w:val="17"/>
  </w:num>
  <w:num w:numId="10">
    <w:abstractNumId w:val="1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6"/>
  </w:num>
  <w:num w:numId="16">
    <w:abstractNumId w:val="1"/>
  </w:num>
  <w:num w:numId="17">
    <w:abstractNumId w:val="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71EE"/>
    <w:rsid w:val="0002063B"/>
    <w:rsid w:val="00044DA6"/>
    <w:rsid w:val="00055655"/>
    <w:rsid w:val="00057C8C"/>
    <w:rsid w:val="00060525"/>
    <w:rsid w:val="00097D41"/>
    <w:rsid w:val="000A5FCD"/>
    <w:rsid w:val="000A7149"/>
    <w:rsid w:val="000B01F4"/>
    <w:rsid w:val="000B0984"/>
    <w:rsid w:val="000C4206"/>
    <w:rsid w:val="000D3CE5"/>
    <w:rsid w:val="00105A90"/>
    <w:rsid w:val="00120629"/>
    <w:rsid w:val="00146D65"/>
    <w:rsid w:val="001629FB"/>
    <w:rsid w:val="00167BFC"/>
    <w:rsid w:val="001C5020"/>
    <w:rsid w:val="001C6939"/>
    <w:rsid w:val="001F0302"/>
    <w:rsid w:val="001F0C77"/>
    <w:rsid w:val="001F28A2"/>
    <w:rsid w:val="001F5259"/>
    <w:rsid w:val="002002E0"/>
    <w:rsid w:val="00200959"/>
    <w:rsid w:val="00205866"/>
    <w:rsid w:val="00220280"/>
    <w:rsid w:val="00224CA3"/>
    <w:rsid w:val="002312FD"/>
    <w:rsid w:val="002334B1"/>
    <w:rsid w:val="00237291"/>
    <w:rsid w:val="002529A5"/>
    <w:rsid w:val="00256138"/>
    <w:rsid w:val="0025678D"/>
    <w:rsid w:val="00265F87"/>
    <w:rsid w:val="00272D54"/>
    <w:rsid w:val="002834DA"/>
    <w:rsid w:val="002A0BEB"/>
    <w:rsid w:val="002A4336"/>
    <w:rsid w:val="002A581D"/>
    <w:rsid w:val="002D70DA"/>
    <w:rsid w:val="00316B11"/>
    <w:rsid w:val="00321DAB"/>
    <w:rsid w:val="003273C4"/>
    <w:rsid w:val="00330F08"/>
    <w:rsid w:val="003401D5"/>
    <w:rsid w:val="00340BF6"/>
    <w:rsid w:val="003423A9"/>
    <w:rsid w:val="00343645"/>
    <w:rsid w:val="003436BF"/>
    <w:rsid w:val="003A7EE9"/>
    <w:rsid w:val="003B3A8D"/>
    <w:rsid w:val="003C2E33"/>
    <w:rsid w:val="003E7B6C"/>
    <w:rsid w:val="003F0843"/>
    <w:rsid w:val="004105B5"/>
    <w:rsid w:val="00422F6A"/>
    <w:rsid w:val="0043626B"/>
    <w:rsid w:val="00437C17"/>
    <w:rsid w:val="00455325"/>
    <w:rsid w:val="004570BB"/>
    <w:rsid w:val="004601C0"/>
    <w:rsid w:val="00494C5E"/>
    <w:rsid w:val="004B248B"/>
    <w:rsid w:val="004D2730"/>
    <w:rsid w:val="004E6C13"/>
    <w:rsid w:val="004F32EE"/>
    <w:rsid w:val="004F595F"/>
    <w:rsid w:val="00506B2F"/>
    <w:rsid w:val="00541FD7"/>
    <w:rsid w:val="005834A4"/>
    <w:rsid w:val="005A5E31"/>
    <w:rsid w:val="005B0928"/>
    <w:rsid w:val="005B1885"/>
    <w:rsid w:val="005C5C54"/>
    <w:rsid w:val="005C64EB"/>
    <w:rsid w:val="005E65AF"/>
    <w:rsid w:val="005E7EDF"/>
    <w:rsid w:val="0060170E"/>
    <w:rsid w:val="00611224"/>
    <w:rsid w:val="006117D7"/>
    <w:rsid w:val="006302CB"/>
    <w:rsid w:val="0064262C"/>
    <w:rsid w:val="0064540D"/>
    <w:rsid w:val="00650E72"/>
    <w:rsid w:val="00665EC9"/>
    <w:rsid w:val="006762C4"/>
    <w:rsid w:val="00681E85"/>
    <w:rsid w:val="006879BB"/>
    <w:rsid w:val="006C11B3"/>
    <w:rsid w:val="006D7D75"/>
    <w:rsid w:val="00732658"/>
    <w:rsid w:val="00733A53"/>
    <w:rsid w:val="00745E4A"/>
    <w:rsid w:val="0077132A"/>
    <w:rsid w:val="0077475F"/>
    <w:rsid w:val="00780F35"/>
    <w:rsid w:val="007924F7"/>
    <w:rsid w:val="007C3B12"/>
    <w:rsid w:val="007C7833"/>
    <w:rsid w:val="007F5449"/>
    <w:rsid w:val="00824A97"/>
    <w:rsid w:val="00835195"/>
    <w:rsid w:val="00837048"/>
    <w:rsid w:val="008540FD"/>
    <w:rsid w:val="008749CA"/>
    <w:rsid w:val="00890EF2"/>
    <w:rsid w:val="008965B0"/>
    <w:rsid w:val="008C7F4A"/>
    <w:rsid w:val="008E30EC"/>
    <w:rsid w:val="008F6A65"/>
    <w:rsid w:val="008F6DE2"/>
    <w:rsid w:val="00900085"/>
    <w:rsid w:val="00903639"/>
    <w:rsid w:val="0091772E"/>
    <w:rsid w:val="009336A3"/>
    <w:rsid w:val="00933D5F"/>
    <w:rsid w:val="009349B6"/>
    <w:rsid w:val="00967922"/>
    <w:rsid w:val="00996714"/>
    <w:rsid w:val="009A142A"/>
    <w:rsid w:val="009A7571"/>
    <w:rsid w:val="009F5FBB"/>
    <w:rsid w:val="009F75BC"/>
    <w:rsid w:val="00A10F76"/>
    <w:rsid w:val="00A16BBB"/>
    <w:rsid w:val="00A276F1"/>
    <w:rsid w:val="00A36591"/>
    <w:rsid w:val="00A80B08"/>
    <w:rsid w:val="00A946F6"/>
    <w:rsid w:val="00AD185F"/>
    <w:rsid w:val="00AE26FB"/>
    <w:rsid w:val="00AF0D62"/>
    <w:rsid w:val="00AF65D7"/>
    <w:rsid w:val="00AF7426"/>
    <w:rsid w:val="00B0179E"/>
    <w:rsid w:val="00B1189B"/>
    <w:rsid w:val="00B23986"/>
    <w:rsid w:val="00B42547"/>
    <w:rsid w:val="00B42560"/>
    <w:rsid w:val="00B7643B"/>
    <w:rsid w:val="00BA0C25"/>
    <w:rsid w:val="00BB1979"/>
    <w:rsid w:val="00BD3F00"/>
    <w:rsid w:val="00BD6154"/>
    <w:rsid w:val="00C11F21"/>
    <w:rsid w:val="00C2149B"/>
    <w:rsid w:val="00C22376"/>
    <w:rsid w:val="00C30D99"/>
    <w:rsid w:val="00C70D2C"/>
    <w:rsid w:val="00C92400"/>
    <w:rsid w:val="00C9496B"/>
    <w:rsid w:val="00CA0712"/>
    <w:rsid w:val="00CB5D87"/>
    <w:rsid w:val="00CB6E73"/>
    <w:rsid w:val="00CD33C1"/>
    <w:rsid w:val="00D13769"/>
    <w:rsid w:val="00D201AC"/>
    <w:rsid w:val="00D44786"/>
    <w:rsid w:val="00D57C47"/>
    <w:rsid w:val="00D61E45"/>
    <w:rsid w:val="00D7620A"/>
    <w:rsid w:val="00D83838"/>
    <w:rsid w:val="00DE35D8"/>
    <w:rsid w:val="00DF7601"/>
    <w:rsid w:val="00E11FF9"/>
    <w:rsid w:val="00E21532"/>
    <w:rsid w:val="00E26E8C"/>
    <w:rsid w:val="00E3353B"/>
    <w:rsid w:val="00E3418A"/>
    <w:rsid w:val="00E571AF"/>
    <w:rsid w:val="00E72E86"/>
    <w:rsid w:val="00E93DB6"/>
    <w:rsid w:val="00ED494B"/>
    <w:rsid w:val="00EF3BAC"/>
    <w:rsid w:val="00F1283F"/>
    <w:rsid w:val="00F34A0B"/>
    <w:rsid w:val="00F42308"/>
    <w:rsid w:val="00F60AB6"/>
    <w:rsid w:val="00F7684C"/>
    <w:rsid w:val="00F91E1F"/>
    <w:rsid w:val="00F94738"/>
    <w:rsid w:val="00F9553F"/>
    <w:rsid w:val="00F95B3D"/>
    <w:rsid w:val="00FA7AF4"/>
    <w:rsid w:val="00FC2486"/>
    <w:rsid w:val="00FC4D2C"/>
    <w:rsid w:val="00FC7EBE"/>
    <w:rsid w:val="00FD2FF9"/>
    <w:rsid w:val="00FE6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semiHidden/>
    <w:unhideWhenUsed/>
    <w:qFormat/>
    <w:rsid w:val="00ED494B"/>
    <w:pPr>
      <w:keepNext/>
      <w:spacing w:before="40" w:after="0" w:line="240" w:lineRule="auto"/>
      <w:ind w:left="786" w:hanging="360"/>
      <w:jc w:val="both"/>
      <w:outlineLvl w:val="2"/>
    </w:pPr>
    <w:rPr>
      <w:rFonts w:ascii="Calibri" w:hAnsi="Calibri" w:cs="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9A7571"/>
    <w:pPr>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locked/>
    <w:rsid w:val="00AF7426"/>
  </w:style>
  <w:style w:type="character" w:styleId="Marquedecommentaire">
    <w:name w:val="annotation reference"/>
    <w:basedOn w:val="Policepardfaut"/>
    <w:uiPriority w:val="99"/>
    <w:semiHidden/>
    <w:unhideWhenUsed/>
    <w:rsid w:val="00AF7426"/>
    <w:rPr>
      <w:sz w:val="16"/>
      <w:szCs w:val="16"/>
    </w:rPr>
  </w:style>
  <w:style w:type="paragraph" w:styleId="Commentaire">
    <w:name w:val="annotation text"/>
    <w:basedOn w:val="Normal"/>
    <w:link w:val="CommentaireCar"/>
    <w:uiPriority w:val="99"/>
    <w:semiHidden/>
    <w:unhideWhenUsed/>
    <w:rsid w:val="00AF7426"/>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semiHidden/>
    <w:rsid w:val="00AF7426"/>
    <w:rPr>
      <w:rFonts w:ascii="Calibri" w:hAnsi="Calibri" w:cs="Calibri"/>
      <w:sz w:val="20"/>
      <w:szCs w:val="20"/>
    </w:rPr>
  </w:style>
  <w:style w:type="character" w:customStyle="1" w:styleId="Titre3Car">
    <w:name w:val="Titre 3 Car"/>
    <w:basedOn w:val="Policepardfaut"/>
    <w:link w:val="Titre3"/>
    <w:uiPriority w:val="9"/>
    <w:semiHidden/>
    <w:rsid w:val="00ED494B"/>
    <w:rPr>
      <w:rFonts w:ascii="Calibri" w:hAnsi="Calibri" w:cs="Calibri"/>
      <w:i/>
      <w:iCs/>
    </w:rPr>
  </w:style>
  <w:style w:type="paragraph" w:styleId="Objetducommentaire">
    <w:name w:val="annotation subject"/>
    <w:basedOn w:val="Commentaire"/>
    <w:next w:val="Commentaire"/>
    <w:link w:val="ObjetducommentaireCar"/>
    <w:uiPriority w:val="99"/>
    <w:semiHidden/>
    <w:unhideWhenUsed/>
    <w:rsid w:val="00F1283F"/>
    <w:pPr>
      <w:spacing w:after="20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F1283F"/>
    <w:rPr>
      <w:rFonts w:ascii="Calibri" w:hAnsi="Calibri" w:cs="Calibri"/>
      <w:b/>
      <w:bCs/>
      <w:sz w:val="20"/>
      <w:szCs w:val="20"/>
    </w:rPr>
  </w:style>
  <w:style w:type="paragraph" w:styleId="Rvision">
    <w:name w:val="Revision"/>
    <w:hidden/>
    <w:uiPriority w:val="99"/>
    <w:semiHidden/>
    <w:rsid w:val="004E6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168755543">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7908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TONNEAU, Caroline (DICOM)</cp:lastModifiedBy>
  <cp:revision>2</cp:revision>
  <cp:lastPrinted>2019-10-15T09:31:00Z</cp:lastPrinted>
  <dcterms:created xsi:type="dcterms:W3CDTF">2020-05-04T08:44:00Z</dcterms:created>
  <dcterms:modified xsi:type="dcterms:W3CDTF">2020-05-04T08:44:00Z</dcterms:modified>
</cp:coreProperties>
</file>