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32" w:rsidRPr="004A0032" w:rsidRDefault="004A0032" w:rsidP="00FE3154">
      <w:pPr>
        <w:ind w:left="4956" w:firstLine="708"/>
        <w:jc w:val="center"/>
        <w:rPr>
          <w:rFonts w:ascii="Arial" w:hAnsi="Arial" w:cs="Arial"/>
          <w:sz w:val="24"/>
          <w:szCs w:val="24"/>
        </w:rPr>
      </w:pPr>
      <w:r w:rsidRPr="004A0032">
        <w:rPr>
          <w:rFonts w:ascii="Arial" w:hAnsi="Arial" w:cs="Arial"/>
          <w:noProof/>
          <w:sz w:val="24"/>
          <w:szCs w:val="24"/>
          <w:lang w:eastAsia="fr-FR"/>
        </w:rPr>
        <w:drawing>
          <wp:anchor distT="0" distB="0" distL="114300" distR="114300" simplePos="0" relativeHeight="251659264" behindDoc="1" locked="0" layoutInCell="1" allowOverlap="1" wp14:anchorId="08577D18" wp14:editId="1F66C395">
            <wp:simplePos x="0" y="0"/>
            <wp:positionH relativeFrom="column">
              <wp:posOffset>-180552</wp:posOffset>
            </wp:positionH>
            <wp:positionV relativeFrom="paragraph">
              <wp:posOffset>212</wp:posOffset>
            </wp:positionV>
            <wp:extent cx="2255520" cy="1264920"/>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55520" cy="1264920"/>
                    </a:xfrm>
                    <a:prstGeom prst="rect">
                      <a:avLst/>
                    </a:prstGeom>
                  </pic:spPr>
                </pic:pic>
              </a:graphicData>
            </a:graphic>
          </wp:anchor>
        </w:drawing>
      </w:r>
    </w:p>
    <w:p w:rsidR="004A0032" w:rsidRPr="004A0032" w:rsidRDefault="004A0032" w:rsidP="00FE3154">
      <w:pPr>
        <w:ind w:left="4956" w:firstLine="708"/>
        <w:jc w:val="center"/>
        <w:rPr>
          <w:rFonts w:ascii="Arial" w:hAnsi="Arial" w:cs="Arial"/>
          <w:sz w:val="24"/>
          <w:szCs w:val="24"/>
        </w:rPr>
      </w:pPr>
    </w:p>
    <w:p w:rsidR="004A0032" w:rsidRPr="004A0032" w:rsidRDefault="004A0032" w:rsidP="00FE3154">
      <w:pPr>
        <w:ind w:left="4956" w:firstLine="708"/>
        <w:jc w:val="center"/>
        <w:rPr>
          <w:rFonts w:ascii="Arial" w:hAnsi="Arial" w:cs="Arial"/>
          <w:sz w:val="24"/>
          <w:szCs w:val="24"/>
        </w:rPr>
      </w:pPr>
    </w:p>
    <w:p w:rsidR="004A0032" w:rsidRPr="004A0032" w:rsidRDefault="004A0032" w:rsidP="00FE3154">
      <w:pPr>
        <w:ind w:left="4956" w:firstLine="708"/>
        <w:jc w:val="center"/>
        <w:rPr>
          <w:rFonts w:ascii="Arial" w:hAnsi="Arial" w:cs="Arial"/>
          <w:sz w:val="24"/>
          <w:szCs w:val="24"/>
        </w:rPr>
      </w:pPr>
    </w:p>
    <w:p w:rsidR="004A0032" w:rsidRDefault="004A0032" w:rsidP="004A0032">
      <w:pPr>
        <w:ind w:left="4956" w:firstLine="708"/>
        <w:jc w:val="right"/>
        <w:rPr>
          <w:rFonts w:ascii="Arial" w:hAnsi="Arial" w:cs="Arial"/>
          <w:sz w:val="24"/>
          <w:szCs w:val="24"/>
        </w:rPr>
      </w:pPr>
    </w:p>
    <w:p w:rsidR="00FE3154" w:rsidRPr="004A0032" w:rsidRDefault="00497BF3" w:rsidP="004C1206">
      <w:pPr>
        <w:ind w:left="4956" w:firstLine="708"/>
        <w:jc w:val="right"/>
        <w:rPr>
          <w:rFonts w:ascii="Arial" w:hAnsi="Arial" w:cs="Arial"/>
          <w:sz w:val="24"/>
          <w:szCs w:val="24"/>
        </w:rPr>
      </w:pPr>
      <w:r w:rsidRPr="004A0032">
        <w:rPr>
          <w:rFonts w:ascii="Arial" w:hAnsi="Arial" w:cs="Arial"/>
          <w:sz w:val="24"/>
          <w:szCs w:val="24"/>
        </w:rPr>
        <w:t xml:space="preserve">Paris, le </w:t>
      </w:r>
      <w:r w:rsidR="0045076A" w:rsidRPr="004A0032">
        <w:rPr>
          <w:rFonts w:ascii="Arial" w:hAnsi="Arial" w:cs="Arial"/>
          <w:sz w:val="24"/>
          <w:szCs w:val="24"/>
        </w:rPr>
        <w:t>8</w:t>
      </w:r>
      <w:r w:rsidR="00FE3154" w:rsidRPr="004A0032">
        <w:rPr>
          <w:rFonts w:ascii="Arial" w:hAnsi="Arial" w:cs="Arial"/>
          <w:sz w:val="24"/>
          <w:szCs w:val="24"/>
        </w:rPr>
        <w:t xml:space="preserve"> janvier 2021</w:t>
      </w:r>
    </w:p>
    <w:p w:rsidR="00FE3154" w:rsidRPr="004A0032" w:rsidRDefault="00FE3154" w:rsidP="004C1206">
      <w:pPr>
        <w:jc w:val="center"/>
        <w:rPr>
          <w:rFonts w:ascii="Arial" w:hAnsi="Arial" w:cs="Arial"/>
          <w:sz w:val="24"/>
          <w:szCs w:val="24"/>
        </w:rPr>
      </w:pPr>
    </w:p>
    <w:p w:rsidR="00FE3154" w:rsidRDefault="00FE3154" w:rsidP="004C1206">
      <w:pPr>
        <w:jc w:val="center"/>
        <w:rPr>
          <w:rFonts w:ascii="Arial" w:hAnsi="Arial" w:cs="Arial"/>
          <w:sz w:val="24"/>
          <w:szCs w:val="24"/>
        </w:rPr>
      </w:pPr>
      <w:r w:rsidRPr="004A0032">
        <w:rPr>
          <w:rFonts w:ascii="Arial" w:hAnsi="Arial" w:cs="Arial"/>
          <w:sz w:val="24"/>
          <w:szCs w:val="24"/>
        </w:rPr>
        <w:t xml:space="preserve">COMMUNIQUE DE PRESSE </w:t>
      </w:r>
    </w:p>
    <w:p w:rsidR="004A0032" w:rsidRPr="004A0032" w:rsidRDefault="004A0032" w:rsidP="004C1206">
      <w:pPr>
        <w:spacing w:after="0"/>
        <w:jc w:val="center"/>
        <w:rPr>
          <w:rFonts w:ascii="Arial" w:hAnsi="Arial" w:cs="Arial"/>
          <w:sz w:val="24"/>
          <w:szCs w:val="24"/>
        </w:rPr>
      </w:pPr>
    </w:p>
    <w:p w:rsidR="00497BF3" w:rsidRPr="004A0032" w:rsidRDefault="00497BF3" w:rsidP="004C1206">
      <w:pPr>
        <w:jc w:val="center"/>
        <w:rPr>
          <w:rFonts w:ascii="Arial" w:hAnsi="Arial" w:cs="Arial"/>
          <w:b/>
          <w:sz w:val="24"/>
          <w:szCs w:val="24"/>
        </w:rPr>
      </w:pPr>
      <w:r w:rsidRPr="004A0032">
        <w:rPr>
          <w:rFonts w:ascii="Arial" w:hAnsi="Arial" w:cs="Arial"/>
          <w:b/>
          <w:sz w:val="24"/>
          <w:szCs w:val="24"/>
        </w:rPr>
        <w:t>COVID–19</w:t>
      </w:r>
    </w:p>
    <w:p w:rsidR="00497BF3" w:rsidRPr="004A0032" w:rsidRDefault="00FE3154" w:rsidP="004C1206">
      <w:pPr>
        <w:jc w:val="center"/>
        <w:rPr>
          <w:rFonts w:ascii="Arial" w:hAnsi="Arial" w:cs="Arial"/>
          <w:b/>
          <w:sz w:val="24"/>
          <w:szCs w:val="24"/>
        </w:rPr>
      </w:pPr>
      <w:r w:rsidRPr="004A0032">
        <w:rPr>
          <w:rFonts w:ascii="Arial" w:hAnsi="Arial" w:cs="Arial"/>
          <w:b/>
          <w:sz w:val="24"/>
          <w:szCs w:val="24"/>
        </w:rPr>
        <w:t xml:space="preserve">Renforcement des équipes soignantes </w:t>
      </w:r>
      <w:r w:rsidR="003621B2" w:rsidRPr="004A0032">
        <w:rPr>
          <w:rFonts w:ascii="Arial" w:hAnsi="Arial" w:cs="Arial"/>
          <w:b/>
          <w:sz w:val="24"/>
          <w:szCs w:val="24"/>
        </w:rPr>
        <w:t>des établissements médico-sociaux pour personnes handicapées</w:t>
      </w:r>
    </w:p>
    <w:p w:rsidR="004A0032" w:rsidRDefault="004A0032" w:rsidP="004C1206">
      <w:pPr>
        <w:spacing w:after="0"/>
        <w:jc w:val="both"/>
        <w:rPr>
          <w:rFonts w:ascii="Arial" w:hAnsi="Arial" w:cs="Arial"/>
          <w:sz w:val="24"/>
          <w:szCs w:val="24"/>
        </w:rPr>
      </w:pPr>
    </w:p>
    <w:p w:rsidR="000A0AA6" w:rsidRDefault="00693C80" w:rsidP="004C1206">
      <w:pPr>
        <w:jc w:val="both"/>
        <w:rPr>
          <w:rFonts w:ascii="Arial" w:hAnsi="Arial" w:cs="Arial"/>
          <w:bCs/>
          <w:i/>
          <w:sz w:val="24"/>
          <w:szCs w:val="24"/>
        </w:rPr>
      </w:pPr>
      <w:r w:rsidRPr="004A0032">
        <w:rPr>
          <w:rFonts w:ascii="Arial" w:hAnsi="Arial" w:cs="Arial"/>
          <w:sz w:val="24"/>
          <w:szCs w:val="24"/>
        </w:rPr>
        <w:t>Dans le contexte de reprise</w:t>
      </w:r>
      <w:r w:rsidR="003621B2" w:rsidRPr="004A0032">
        <w:rPr>
          <w:rFonts w:ascii="Arial" w:hAnsi="Arial" w:cs="Arial"/>
          <w:sz w:val="24"/>
          <w:szCs w:val="24"/>
        </w:rPr>
        <w:t xml:space="preserve"> épidémique</w:t>
      </w:r>
      <w:r w:rsidR="005C66C7" w:rsidRPr="004A0032">
        <w:rPr>
          <w:rFonts w:ascii="Arial" w:hAnsi="Arial" w:cs="Arial"/>
          <w:sz w:val="24"/>
          <w:szCs w:val="24"/>
        </w:rPr>
        <w:t xml:space="preserve"> de la Covid-19</w:t>
      </w:r>
      <w:r w:rsidR="003621B2" w:rsidRPr="004A0032">
        <w:rPr>
          <w:rFonts w:ascii="Arial" w:hAnsi="Arial" w:cs="Arial"/>
          <w:sz w:val="24"/>
          <w:szCs w:val="24"/>
        </w:rPr>
        <w:t xml:space="preserve">, </w:t>
      </w:r>
      <w:r w:rsidR="005C66C7" w:rsidRPr="004A0032">
        <w:rPr>
          <w:rFonts w:ascii="Arial" w:hAnsi="Arial" w:cs="Arial"/>
          <w:sz w:val="24"/>
          <w:szCs w:val="24"/>
        </w:rPr>
        <w:t xml:space="preserve">les établissements médico-sociaux d’hébergement pour personnes handicapées (ESMS-PH) peuvent être </w:t>
      </w:r>
      <w:r w:rsidR="005C66C7" w:rsidRPr="004A0032">
        <w:rPr>
          <w:rFonts w:ascii="Arial" w:hAnsi="Arial" w:cs="Arial"/>
          <w:bCs/>
          <w:sz w:val="24"/>
          <w:szCs w:val="24"/>
        </w:rPr>
        <w:t>confrontés à une plus forte activité</w:t>
      </w:r>
      <w:r w:rsidR="001B0EDE" w:rsidRPr="004A0032">
        <w:rPr>
          <w:rFonts w:ascii="Arial" w:hAnsi="Arial" w:cs="Arial"/>
          <w:bCs/>
          <w:i/>
          <w:sz w:val="24"/>
          <w:szCs w:val="24"/>
        </w:rPr>
        <w:t>.</w:t>
      </w:r>
    </w:p>
    <w:p w:rsidR="004C1206" w:rsidRDefault="00D41619" w:rsidP="004C1206">
      <w:pPr>
        <w:jc w:val="both"/>
        <w:rPr>
          <w:rFonts w:ascii="Arial" w:hAnsi="Arial" w:cs="Arial"/>
          <w:bCs/>
          <w:sz w:val="24"/>
          <w:szCs w:val="24"/>
        </w:rPr>
      </w:pPr>
      <w:r w:rsidRPr="004A0032">
        <w:rPr>
          <w:rFonts w:ascii="Arial" w:hAnsi="Arial" w:cs="Arial"/>
          <w:bCs/>
          <w:sz w:val="24"/>
          <w:szCs w:val="24"/>
        </w:rPr>
        <w:t xml:space="preserve">Afin de renforcer les équipes soignantes, un </w:t>
      </w:r>
      <w:r w:rsidR="0051368B" w:rsidRPr="004A0032">
        <w:rPr>
          <w:rFonts w:ascii="Arial" w:hAnsi="Arial" w:cs="Arial"/>
          <w:bCs/>
          <w:sz w:val="24"/>
          <w:szCs w:val="24"/>
        </w:rPr>
        <w:t>dispositif dérogatoire</w:t>
      </w:r>
      <w:r w:rsidRPr="004A0032">
        <w:rPr>
          <w:rFonts w:ascii="Arial" w:hAnsi="Arial" w:cs="Arial"/>
          <w:bCs/>
          <w:sz w:val="24"/>
          <w:szCs w:val="24"/>
        </w:rPr>
        <w:t xml:space="preserve"> </w:t>
      </w:r>
      <w:r w:rsidR="00706B81" w:rsidRPr="004A0032">
        <w:rPr>
          <w:rFonts w:ascii="Arial" w:hAnsi="Arial" w:cs="Arial"/>
          <w:bCs/>
          <w:sz w:val="24"/>
          <w:szCs w:val="24"/>
        </w:rPr>
        <w:t xml:space="preserve">de rémunération au forfait </w:t>
      </w:r>
      <w:r w:rsidR="00B07DBC" w:rsidRPr="004A0032">
        <w:rPr>
          <w:rFonts w:ascii="Arial" w:hAnsi="Arial" w:cs="Arial"/>
          <w:bCs/>
          <w:sz w:val="24"/>
          <w:szCs w:val="24"/>
        </w:rPr>
        <w:t>pour les</w:t>
      </w:r>
      <w:r w:rsidR="00706B81" w:rsidRPr="004A0032">
        <w:rPr>
          <w:rFonts w:ascii="Arial" w:hAnsi="Arial" w:cs="Arial"/>
          <w:bCs/>
          <w:sz w:val="24"/>
          <w:szCs w:val="24"/>
        </w:rPr>
        <w:t xml:space="preserve"> médecins et infirmiers libéraux</w:t>
      </w:r>
      <w:r w:rsidR="00E86914" w:rsidRPr="004A0032">
        <w:rPr>
          <w:rFonts w:ascii="Arial" w:hAnsi="Arial" w:cs="Arial"/>
          <w:bCs/>
          <w:sz w:val="24"/>
          <w:szCs w:val="24"/>
        </w:rPr>
        <w:t xml:space="preserve"> a été ouvert</w:t>
      </w:r>
      <w:r w:rsidR="007141B4" w:rsidRPr="004A0032">
        <w:rPr>
          <w:rFonts w:ascii="Arial" w:hAnsi="Arial" w:cs="Arial"/>
          <w:bCs/>
          <w:sz w:val="24"/>
          <w:szCs w:val="24"/>
        </w:rPr>
        <w:t>.</w:t>
      </w:r>
      <w:r w:rsidR="005838C3" w:rsidRPr="004A0032">
        <w:rPr>
          <w:rFonts w:ascii="Arial" w:hAnsi="Arial" w:cs="Arial"/>
          <w:bCs/>
          <w:sz w:val="24"/>
          <w:szCs w:val="24"/>
        </w:rPr>
        <w:t xml:space="preserve"> </w:t>
      </w:r>
      <w:r w:rsidR="00074B3E" w:rsidRPr="004A0032">
        <w:rPr>
          <w:rFonts w:ascii="Arial" w:hAnsi="Arial" w:cs="Arial"/>
          <w:bCs/>
          <w:sz w:val="24"/>
          <w:szCs w:val="24"/>
        </w:rPr>
        <w:t>I</w:t>
      </w:r>
      <w:r w:rsidR="0051368B" w:rsidRPr="004A0032">
        <w:rPr>
          <w:rFonts w:ascii="Arial" w:hAnsi="Arial" w:cs="Arial"/>
          <w:bCs/>
          <w:sz w:val="24"/>
          <w:szCs w:val="24"/>
        </w:rPr>
        <w:t xml:space="preserve">l </w:t>
      </w:r>
      <w:r w:rsidR="00074B3E" w:rsidRPr="004A0032">
        <w:rPr>
          <w:rFonts w:ascii="Arial" w:hAnsi="Arial" w:cs="Arial"/>
          <w:bCs/>
          <w:sz w:val="24"/>
          <w:szCs w:val="24"/>
        </w:rPr>
        <w:t>permet à titre exceptionnel la mise en place</w:t>
      </w:r>
      <w:r w:rsidR="0051368B" w:rsidRPr="004A0032">
        <w:rPr>
          <w:rFonts w:ascii="Arial" w:hAnsi="Arial" w:cs="Arial"/>
          <w:bCs/>
          <w:sz w:val="24"/>
          <w:szCs w:val="24"/>
        </w:rPr>
        <w:t xml:space="preserve"> par les Agences Régionales de Santé (ARS) </w:t>
      </w:r>
      <w:r w:rsidR="005838C3" w:rsidRPr="004A0032">
        <w:rPr>
          <w:rFonts w:ascii="Arial" w:hAnsi="Arial" w:cs="Arial"/>
          <w:bCs/>
          <w:sz w:val="24"/>
          <w:szCs w:val="24"/>
        </w:rPr>
        <w:t>d’</w:t>
      </w:r>
      <w:r w:rsidR="0051368B" w:rsidRPr="004A0032">
        <w:rPr>
          <w:rFonts w:ascii="Arial" w:hAnsi="Arial" w:cs="Arial"/>
          <w:bCs/>
          <w:sz w:val="24"/>
          <w:szCs w:val="24"/>
        </w:rPr>
        <w:t xml:space="preserve">une </w:t>
      </w:r>
      <w:r w:rsidR="0051368B" w:rsidRPr="004A0032">
        <w:rPr>
          <w:rFonts w:ascii="Arial" w:hAnsi="Arial" w:cs="Arial"/>
          <w:b/>
          <w:bCs/>
          <w:sz w:val="24"/>
          <w:szCs w:val="24"/>
        </w:rPr>
        <w:t xml:space="preserve">valorisation financière au forfait pour les interventions des médecins et infirmiers libéraux ou salariés des centres de soins infirmiers ou des centres de santé qui viennent prêter main forte au personnel des </w:t>
      </w:r>
      <w:r w:rsidR="00706B81" w:rsidRPr="004A0032">
        <w:rPr>
          <w:rFonts w:ascii="Arial" w:hAnsi="Arial" w:cs="Arial"/>
          <w:b/>
          <w:bCs/>
          <w:sz w:val="24"/>
          <w:szCs w:val="24"/>
        </w:rPr>
        <w:t>ESMS-PH</w:t>
      </w:r>
      <w:r w:rsidR="00F1283F" w:rsidRPr="004A0032">
        <w:rPr>
          <w:rFonts w:ascii="Arial" w:hAnsi="Arial" w:cs="Arial"/>
          <w:b/>
          <w:bCs/>
          <w:sz w:val="24"/>
          <w:szCs w:val="24"/>
        </w:rPr>
        <w:t xml:space="preserve"> tels que les maisons d’accueil spécialisées (MAS), foyers d’accueil médicalisé (FAM) et instituts médico-éducatifs (IME) avec hébergement</w:t>
      </w:r>
      <w:r w:rsidR="00706B81" w:rsidRPr="004A0032">
        <w:rPr>
          <w:rFonts w:ascii="Arial" w:hAnsi="Arial" w:cs="Arial"/>
          <w:b/>
          <w:bCs/>
          <w:sz w:val="24"/>
          <w:szCs w:val="24"/>
        </w:rPr>
        <w:t>,</w:t>
      </w:r>
      <w:r w:rsidR="0051368B" w:rsidRPr="004A0032">
        <w:rPr>
          <w:rFonts w:ascii="Arial" w:hAnsi="Arial" w:cs="Arial"/>
          <w:bCs/>
          <w:sz w:val="24"/>
          <w:szCs w:val="24"/>
        </w:rPr>
        <w:t xml:space="preserve"> dans le cadre d’une mission exceptionnelle d’intérêt général.</w:t>
      </w:r>
    </w:p>
    <w:p w:rsidR="004C1206" w:rsidRDefault="00B07DBC" w:rsidP="004C1206">
      <w:pPr>
        <w:jc w:val="both"/>
        <w:rPr>
          <w:rFonts w:ascii="Arial" w:hAnsi="Arial" w:cs="Arial"/>
          <w:b/>
          <w:bCs/>
          <w:sz w:val="24"/>
          <w:szCs w:val="24"/>
        </w:rPr>
      </w:pPr>
      <w:r w:rsidRPr="004A0032">
        <w:rPr>
          <w:rFonts w:ascii="Arial" w:hAnsi="Arial" w:cs="Arial"/>
          <w:b/>
          <w:bCs/>
          <w:sz w:val="24"/>
          <w:szCs w:val="24"/>
        </w:rPr>
        <w:t xml:space="preserve">Selon Sophie CLUZEL, « cette mesure dérogatoire est indispensable pour renforcer les équipes soignantes fortement mobilisées dans le cadre de la crise, des consultations pré-vaccinales et de la vaccination elle-même. La mobilisation du gouvernement est pleine et </w:t>
      </w:r>
      <w:r w:rsidR="00B655E8" w:rsidRPr="004A0032">
        <w:rPr>
          <w:rFonts w:ascii="Arial" w:hAnsi="Arial" w:cs="Arial"/>
          <w:b/>
          <w:bCs/>
          <w:sz w:val="24"/>
          <w:szCs w:val="24"/>
        </w:rPr>
        <w:t>entière</w:t>
      </w:r>
      <w:r w:rsidRPr="004A0032">
        <w:rPr>
          <w:rFonts w:ascii="Arial" w:hAnsi="Arial" w:cs="Arial"/>
          <w:b/>
          <w:bCs/>
          <w:sz w:val="24"/>
          <w:szCs w:val="24"/>
        </w:rPr>
        <w:t xml:space="preserve"> </w:t>
      </w:r>
      <w:r w:rsidR="00B655E8" w:rsidRPr="004A0032">
        <w:rPr>
          <w:rFonts w:ascii="Arial" w:hAnsi="Arial" w:cs="Arial"/>
          <w:b/>
          <w:bCs/>
          <w:sz w:val="24"/>
          <w:szCs w:val="24"/>
        </w:rPr>
        <w:t>pour</w:t>
      </w:r>
      <w:r w:rsidRPr="004A0032">
        <w:rPr>
          <w:rFonts w:ascii="Arial" w:hAnsi="Arial" w:cs="Arial"/>
          <w:b/>
          <w:bCs/>
          <w:sz w:val="24"/>
          <w:szCs w:val="24"/>
        </w:rPr>
        <w:t xml:space="preserve"> soutenir les professionnels dont </w:t>
      </w:r>
      <w:r w:rsidR="00B655E8" w:rsidRPr="004A0032">
        <w:rPr>
          <w:rFonts w:ascii="Arial" w:hAnsi="Arial" w:cs="Arial"/>
          <w:b/>
          <w:bCs/>
          <w:sz w:val="24"/>
          <w:szCs w:val="24"/>
        </w:rPr>
        <w:t>je</w:t>
      </w:r>
      <w:r w:rsidRPr="004A0032">
        <w:rPr>
          <w:rFonts w:ascii="Arial" w:hAnsi="Arial" w:cs="Arial"/>
          <w:b/>
          <w:bCs/>
          <w:sz w:val="24"/>
          <w:szCs w:val="24"/>
        </w:rPr>
        <w:t xml:space="preserve"> salue l’enga</w:t>
      </w:r>
      <w:r w:rsidR="00B655E8" w:rsidRPr="004A0032">
        <w:rPr>
          <w:rFonts w:ascii="Arial" w:hAnsi="Arial" w:cs="Arial"/>
          <w:b/>
          <w:bCs/>
          <w:sz w:val="24"/>
          <w:szCs w:val="24"/>
        </w:rPr>
        <w:t>gem</w:t>
      </w:r>
      <w:r w:rsidRPr="004A0032">
        <w:rPr>
          <w:rFonts w:ascii="Arial" w:hAnsi="Arial" w:cs="Arial"/>
          <w:b/>
          <w:bCs/>
          <w:sz w:val="24"/>
          <w:szCs w:val="24"/>
        </w:rPr>
        <w:t>ent exemplaire depuis le début de la crise sanitaire</w:t>
      </w:r>
      <w:r w:rsidR="004A0032" w:rsidRPr="004A0032">
        <w:rPr>
          <w:rFonts w:ascii="Arial" w:hAnsi="Arial" w:cs="Arial"/>
          <w:b/>
          <w:bCs/>
          <w:sz w:val="24"/>
          <w:szCs w:val="24"/>
        </w:rPr>
        <w:t>.</w:t>
      </w:r>
      <w:r w:rsidRPr="004A0032">
        <w:rPr>
          <w:rFonts w:ascii="Arial" w:hAnsi="Arial" w:cs="Arial"/>
          <w:b/>
          <w:bCs/>
          <w:sz w:val="24"/>
          <w:szCs w:val="24"/>
        </w:rPr>
        <w:t> »</w:t>
      </w:r>
    </w:p>
    <w:p w:rsidR="004A0032" w:rsidRDefault="00B655E8" w:rsidP="004C1206">
      <w:pPr>
        <w:jc w:val="both"/>
        <w:rPr>
          <w:rFonts w:ascii="Arial" w:hAnsi="Arial" w:cs="Arial"/>
          <w:bCs/>
          <w:sz w:val="24"/>
          <w:szCs w:val="24"/>
        </w:rPr>
      </w:pPr>
      <w:r w:rsidRPr="004A0032">
        <w:rPr>
          <w:rFonts w:ascii="Arial" w:hAnsi="Arial" w:cs="Arial"/>
          <w:sz w:val="24"/>
          <w:szCs w:val="24"/>
        </w:rPr>
        <w:t>Ce forfait est versé par la caisse p</w:t>
      </w:r>
      <w:r w:rsidR="005838C3" w:rsidRPr="004A0032">
        <w:rPr>
          <w:rFonts w:ascii="Arial" w:hAnsi="Arial" w:cs="Arial"/>
          <w:sz w:val="24"/>
          <w:szCs w:val="24"/>
        </w:rPr>
        <w:t xml:space="preserve">rimaire de rattachement du professionnel libéral, du centre de soins infirmiers ou du centre de santé </w:t>
      </w:r>
      <w:r w:rsidR="00A17547" w:rsidRPr="004A0032">
        <w:rPr>
          <w:rFonts w:ascii="Arial" w:hAnsi="Arial" w:cs="Arial"/>
          <w:bCs/>
          <w:sz w:val="24"/>
          <w:szCs w:val="24"/>
        </w:rPr>
        <w:t>pendant la durée d’état d’urgence sanit</w:t>
      </w:r>
      <w:r w:rsidR="000770A5" w:rsidRPr="004A0032">
        <w:rPr>
          <w:rFonts w:ascii="Arial" w:hAnsi="Arial" w:cs="Arial"/>
          <w:bCs/>
          <w:sz w:val="24"/>
          <w:szCs w:val="24"/>
        </w:rPr>
        <w:t>aire démarré le 17 octobre 2020</w:t>
      </w:r>
      <w:r w:rsidR="00F1283F" w:rsidRPr="004A0032">
        <w:rPr>
          <w:rFonts w:ascii="Arial" w:hAnsi="Arial" w:cs="Arial"/>
          <w:bCs/>
          <w:sz w:val="24"/>
          <w:szCs w:val="24"/>
        </w:rPr>
        <w:t xml:space="preserve">. </w:t>
      </w:r>
      <w:r w:rsidR="00D127CC" w:rsidRPr="004A0032">
        <w:rPr>
          <w:rFonts w:ascii="Arial" w:hAnsi="Arial" w:cs="Arial"/>
          <w:bCs/>
          <w:sz w:val="24"/>
          <w:szCs w:val="24"/>
        </w:rPr>
        <w:t xml:space="preserve">Pour cela, un contrat doit être conclu entre la MAS, le FAM ou l’IME et le professionnel de santé libéral, le centre des soins infirmiers ou le centre de santé.  </w:t>
      </w:r>
      <w:r w:rsidR="009B2132" w:rsidRPr="004A0032">
        <w:rPr>
          <w:rFonts w:ascii="Arial" w:hAnsi="Arial" w:cs="Arial"/>
          <w:bCs/>
          <w:sz w:val="24"/>
          <w:szCs w:val="24"/>
        </w:rPr>
        <w:t>Le forfait, non cumulable avec la facturation à l’acte, s’élève à la demi-journée à 420 euros pour les médecins et 220 euros pour les infirmiers.</w:t>
      </w:r>
      <w:r w:rsidR="00D127CC" w:rsidRPr="004A0032">
        <w:rPr>
          <w:rFonts w:ascii="Arial" w:hAnsi="Arial" w:cs="Arial"/>
          <w:bCs/>
          <w:sz w:val="24"/>
          <w:szCs w:val="24"/>
        </w:rPr>
        <w:t xml:space="preserve"> </w:t>
      </w:r>
    </w:p>
    <w:p w:rsidR="004C1206" w:rsidRPr="004A0032" w:rsidRDefault="004C1206" w:rsidP="004C1206">
      <w:pPr>
        <w:jc w:val="both"/>
        <w:rPr>
          <w:rFonts w:ascii="Arial" w:hAnsi="Arial" w:cs="Arial"/>
          <w:bCs/>
          <w:sz w:val="24"/>
          <w:szCs w:val="24"/>
        </w:rPr>
      </w:pPr>
      <w:bookmarkStart w:id="0" w:name="_GoBack"/>
      <w:bookmarkEnd w:id="0"/>
    </w:p>
    <w:p w:rsidR="004A0032" w:rsidRPr="00A37306" w:rsidRDefault="004A0032" w:rsidP="004C1206">
      <w:pPr>
        <w:spacing w:after="0" w:line="276" w:lineRule="auto"/>
        <w:jc w:val="both"/>
        <w:rPr>
          <w:rFonts w:ascii="Arial" w:hAnsi="Arial" w:cs="Arial"/>
          <w:b/>
          <w:color w:val="000000" w:themeColor="text1"/>
          <w:sz w:val="24"/>
          <w:szCs w:val="24"/>
        </w:rPr>
      </w:pPr>
      <w:r w:rsidRPr="00A37306">
        <w:rPr>
          <w:rFonts w:ascii="Arial" w:hAnsi="Arial" w:cs="Arial"/>
          <w:color w:val="000000" w:themeColor="text1"/>
          <w:sz w:val="24"/>
          <w:szCs w:val="24"/>
        </w:rPr>
        <w:t>Contact presse Secrétariat d’Etat chargé des Personnes handicapées</w:t>
      </w:r>
      <w:r w:rsidR="004C1206">
        <w:rPr>
          <w:rFonts w:ascii="Arial" w:hAnsi="Arial" w:cs="Arial"/>
          <w:color w:val="000000" w:themeColor="text1"/>
          <w:sz w:val="24"/>
          <w:szCs w:val="24"/>
        </w:rPr>
        <w:t> </w:t>
      </w:r>
    </w:p>
    <w:p w:rsidR="004A0032" w:rsidRPr="00A37306" w:rsidRDefault="004A0032" w:rsidP="004A0032">
      <w:pPr>
        <w:spacing w:after="0" w:line="276" w:lineRule="auto"/>
        <w:rPr>
          <w:rFonts w:ascii="Arial" w:hAnsi="Arial" w:cs="Arial"/>
          <w:b/>
          <w:color w:val="0000FF"/>
          <w:sz w:val="24"/>
          <w:szCs w:val="24"/>
          <w:u w:val="single"/>
        </w:rPr>
      </w:pPr>
      <w:hyperlink r:id="rId8" w:history="1">
        <w:r w:rsidRPr="00A37306">
          <w:rPr>
            <w:rStyle w:val="Lienhypertexte"/>
            <w:rFonts w:ascii="Arial" w:hAnsi="Arial" w:cs="Arial"/>
            <w:b/>
            <w:sz w:val="24"/>
            <w:szCs w:val="24"/>
          </w:rPr>
          <w:t>seph.communication@pm.gouv.fr</w:t>
        </w:r>
      </w:hyperlink>
    </w:p>
    <w:p w:rsidR="003621B2" w:rsidRPr="004A0032" w:rsidRDefault="003621B2">
      <w:pPr>
        <w:rPr>
          <w:rFonts w:ascii="Arial" w:hAnsi="Arial" w:cs="Arial"/>
          <w:b/>
          <w:sz w:val="24"/>
          <w:szCs w:val="24"/>
        </w:rPr>
      </w:pPr>
    </w:p>
    <w:sectPr w:rsidR="003621B2" w:rsidRPr="004A0032" w:rsidSect="004A003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32" w:rsidRDefault="004A0032" w:rsidP="004A0032">
      <w:pPr>
        <w:spacing w:after="0" w:line="240" w:lineRule="auto"/>
      </w:pPr>
      <w:r>
        <w:separator/>
      </w:r>
    </w:p>
  </w:endnote>
  <w:endnote w:type="continuationSeparator" w:id="0">
    <w:p w:rsidR="004A0032" w:rsidRDefault="004A0032" w:rsidP="004A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32" w:rsidRDefault="004A0032" w:rsidP="004A0032">
      <w:pPr>
        <w:spacing w:after="0" w:line="240" w:lineRule="auto"/>
      </w:pPr>
      <w:r>
        <w:separator/>
      </w:r>
    </w:p>
  </w:footnote>
  <w:footnote w:type="continuationSeparator" w:id="0">
    <w:p w:rsidR="004A0032" w:rsidRDefault="004A0032" w:rsidP="004A0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5D28"/>
    <w:multiLevelType w:val="hybridMultilevel"/>
    <w:tmpl w:val="187CB22C"/>
    <w:lvl w:ilvl="0" w:tplc="797C0D9A">
      <w:start w:val="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54"/>
    <w:rsid w:val="00074B3E"/>
    <w:rsid w:val="000770A5"/>
    <w:rsid w:val="000A0AA6"/>
    <w:rsid w:val="000B10EB"/>
    <w:rsid w:val="0016695D"/>
    <w:rsid w:val="001B0EDE"/>
    <w:rsid w:val="001F0FE2"/>
    <w:rsid w:val="00336BE3"/>
    <w:rsid w:val="00340FBC"/>
    <w:rsid w:val="003621B2"/>
    <w:rsid w:val="0044564C"/>
    <w:rsid w:val="0045076A"/>
    <w:rsid w:val="00497BF3"/>
    <w:rsid w:val="004A0032"/>
    <w:rsid w:val="004C1206"/>
    <w:rsid w:val="0051368B"/>
    <w:rsid w:val="005838C3"/>
    <w:rsid w:val="005C66C7"/>
    <w:rsid w:val="005D7EA0"/>
    <w:rsid w:val="00642902"/>
    <w:rsid w:val="00693C80"/>
    <w:rsid w:val="00706B81"/>
    <w:rsid w:val="007141B4"/>
    <w:rsid w:val="00785D62"/>
    <w:rsid w:val="009B2132"/>
    <w:rsid w:val="009E342D"/>
    <w:rsid w:val="00A17547"/>
    <w:rsid w:val="00B07DBC"/>
    <w:rsid w:val="00B655E8"/>
    <w:rsid w:val="00D127CC"/>
    <w:rsid w:val="00D41619"/>
    <w:rsid w:val="00E86914"/>
    <w:rsid w:val="00F1283F"/>
    <w:rsid w:val="00FA30F6"/>
    <w:rsid w:val="00FE3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5CE8"/>
  <w15:chartTrackingRefBased/>
  <w15:docId w15:val="{57A9EB99-5C21-4B40-A27B-A282B075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Reco,Bullet Niv"/>
    <w:basedOn w:val="Normal"/>
    <w:link w:val="ParagraphedelisteCar"/>
    <w:uiPriority w:val="34"/>
    <w:qFormat/>
    <w:rsid w:val="003621B2"/>
    <w:pPr>
      <w:ind w:left="720"/>
      <w:contextualSpacing/>
    </w:p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locked/>
    <w:rsid w:val="003621B2"/>
  </w:style>
  <w:style w:type="paragraph" w:styleId="Textedebulles">
    <w:name w:val="Balloon Text"/>
    <w:basedOn w:val="Normal"/>
    <w:link w:val="TextedebullesCar"/>
    <w:uiPriority w:val="99"/>
    <w:semiHidden/>
    <w:unhideWhenUsed/>
    <w:rsid w:val="00074B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4B3E"/>
    <w:rPr>
      <w:rFonts w:ascii="Segoe UI" w:hAnsi="Segoe UI" w:cs="Segoe UI"/>
      <w:sz w:val="18"/>
      <w:szCs w:val="18"/>
    </w:rPr>
  </w:style>
  <w:style w:type="paragraph" w:styleId="En-tte">
    <w:name w:val="header"/>
    <w:basedOn w:val="Normal"/>
    <w:link w:val="En-tteCar"/>
    <w:uiPriority w:val="99"/>
    <w:unhideWhenUsed/>
    <w:rsid w:val="004A0032"/>
    <w:pPr>
      <w:tabs>
        <w:tab w:val="center" w:pos="4536"/>
        <w:tab w:val="right" w:pos="9072"/>
      </w:tabs>
      <w:spacing w:after="0" w:line="240" w:lineRule="auto"/>
    </w:pPr>
  </w:style>
  <w:style w:type="character" w:customStyle="1" w:styleId="En-tteCar">
    <w:name w:val="En-tête Car"/>
    <w:basedOn w:val="Policepardfaut"/>
    <w:link w:val="En-tte"/>
    <w:uiPriority w:val="99"/>
    <w:rsid w:val="004A0032"/>
  </w:style>
  <w:style w:type="paragraph" w:styleId="Pieddepage">
    <w:name w:val="footer"/>
    <w:basedOn w:val="Normal"/>
    <w:link w:val="PieddepageCar"/>
    <w:uiPriority w:val="99"/>
    <w:unhideWhenUsed/>
    <w:rsid w:val="004A0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0032"/>
  </w:style>
  <w:style w:type="character" w:styleId="Lienhypertexte">
    <w:name w:val="Hyperlink"/>
    <w:basedOn w:val="Policepardfaut"/>
    <w:uiPriority w:val="99"/>
    <w:semiHidden/>
    <w:unhideWhenUsed/>
    <w:rsid w:val="004A0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RACT Juliette</dc:creator>
  <cp:keywords/>
  <dc:description/>
  <cp:lastModifiedBy>PHARIENGAM-LAFOSSE Germaine</cp:lastModifiedBy>
  <cp:revision>4</cp:revision>
  <cp:lastPrinted>2021-01-08T15:37:00Z</cp:lastPrinted>
  <dcterms:created xsi:type="dcterms:W3CDTF">2021-01-08T15:36:00Z</dcterms:created>
  <dcterms:modified xsi:type="dcterms:W3CDTF">2021-01-08T15:42:00Z</dcterms:modified>
</cp:coreProperties>
</file>