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70" w:rsidRPr="00132570" w:rsidRDefault="00132570" w:rsidP="00EE0FA7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-156845</wp:posOffset>
            </wp:positionH>
            <wp:positionV relativeFrom="margin">
              <wp:posOffset>-575945</wp:posOffset>
            </wp:positionV>
            <wp:extent cx="1981200" cy="1188720"/>
            <wp:effectExtent l="0" t="0" r="0" b="0"/>
            <wp:wrapSquare wrapText="bothSides"/>
            <wp:docPr id="2" name="Image 2" descr="B371A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B371A1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2570" w:rsidRPr="00132570" w:rsidRDefault="00132570" w:rsidP="00132570">
      <w:pPr>
        <w:jc w:val="right"/>
        <w:rPr>
          <w:rFonts w:ascii="Arial" w:hAnsi="Arial" w:cs="Arial"/>
          <w:color w:val="000000" w:themeColor="text1"/>
        </w:rPr>
      </w:pPr>
    </w:p>
    <w:p w:rsidR="00132570" w:rsidRPr="00132570" w:rsidRDefault="00132570" w:rsidP="00132570">
      <w:pPr>
        <w:jc w:val="right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132570">
        <w:rPr>
          <w:rFonts w:ascii="Arial" w:hAnsi="Arial" w:cs="Arial"/>
          <w:color w:val="000000" w:themeColor="text1"/>
        </w:rPr>
        <w:t xml:space="preserve">Paris, le </w:t>
      </w:r>
      <w:r w:rsidR="00231CE4">
        <w:rPr>
          <w:rFonts w:ascii="Arial" w:hAnsi="Arial" w:cs="Arial"/>
          <w:color w:val="000000" w:themeColor="text1"/>
        </w:rPr>
        <w:t>18 mars</w:t>
      </w:r>
      <w:r w:rsidRPr="00132570">
        <w:rPr>
          <w:rFonts w:ascii="Arial" w:hAnsi="Arial" w:cs="Arial"/>
          <w:color w:val="000000" w:themeColor="text1"/>
        </w:rPr>
        <w:t xml:space="preserve"> 2021</w:t>
      </w:r>
    </w:p>
    <w:p w:rsidR="00132570" w:rsidRDefault="00132570" w:rsidP="00132570">
      <w:pPr>
        <w:spacing w:after="0"/>
        <w:jc w:val="center"/>
        <w:rPr>
          <w:rFonts w:ascii="Arial" w:hAnsi="Arial" w:cs="Arial"/>
          <w:color w:val="000000" w:themeColor="text1"/>
        </w:rPr>
      </w:pPr>
    </w:p>
    <w:p w:rsidR="0062267F" w:rsidRPr="00132570" w:rsidRDefault="0062267F" w:rsidP="00132570">
      <w:pPr>
        <w:spacing w:after="0"/>
        <w:jc w:val="center"/>
        <w:rPr>
          <w:rFonts w:ascii="Arial" w:hAnsi="Arial" w:cs="Arial"/>
          <w:color w:val="000000" w:themeColor="text1"/>
        </w:rPr>
      </w:pPr>
    </w:p>
    <w:p w:rsidR="00132570" w:rsidRPr="00132570" w:rsidRDefault="00132570" w:rsidP="00132570">
      <w:pPr>
        <w:jc w:val="center"/>
        <w:rPr>
          <w:rFonts w:ascii="Arial" w:hAnsi="Arial" w:cs="Arial"/>
          <w:color w:val="000000" w:themeColor="text1"/>
        </w:rPr>
      </w:pPr>
      <w:r w:rsidRPr="00132570">
        <w:rPr>
          <w:rFonts w:ascii="Arial" w:hAnsi="Arial" w:cs="Arial"/>
          <w:color w:val="000000" w:themeColor="text1"/>
        </w:rPr>
        <w:t xml:space="preserve">COMMUNIQUE DE PRESSE </w:t>
      </w:r>
    </w:p>
    <w:p w:rsidR="00132570" w:rsidRPr="00132570" w:rsidRDefault="00132570" w:rsidP="00EE0FA7">
      <w:pPr>
        <w:jc w:val="both"/>
        <w:rPr>
          <w:rFonts w:ascii="Arial" w:hAnsi="Arial" w:cs="Arial"/>
          <w:b/>
          <w:color w:val="000000" w:themeColor="text1"/>
        </w:rPr>
      </w:pPr>
    </w:p>
    <w:p w:rsidR="005303D8" w:rsidRPr="00132570" w:rsidRDefault="005303D8" w:rsidP="00132570">
      <w:pPr>
        <w:jc w:val="center"/>
        <w:rPr>
          <w:rFonts w:ascii="Arial" w:hAnsi="Arial" w:cs="Arial"/>
          <w:b/>
          <w:color w:val="000000" w:themeColor="text1"/>
        </w:rPr>
      </w:pPr>
      <w:r w:rsidRPr="00132570">
        <w:rPr>
          <w:rFonts w:ascii="Arial" w:hAnsi="Arial" w:cs="Arial"/>
          <w:b/>
          <w:color w:val="000000" w:themeColor="text1"/>
        </w:rPr>
        <w:t xml:space="preserve">Le gouvernement avance sur les aides techniques </w:t>
      </w:r>
      <w:r w:rsidR="006E4E79" w:rsidRPr="00132570">
        <w:rPr>
          <w:rFonts w:ascii="Arial" w:hAnsi="Arial" w:cs="Arial"/>
          <w:b/>
          <w:color w:val="000000" w:themeColor="text1"/>
        </w:rPr>
        <w:t xml:space="preserve">pour l’autonomie des personnes </w:t>
      </w:r>
      <w:r w:rsidR="00A17AD7" w:rsidRPr="00132570">
        <w:rPr>
          <w:rFonts w:ascii="Arial" w:hAnsi="Arial" w:cs="Arial"/>
          <w:b/>
          <w:color w:val="000000" w:themeColor="text1"/>
        </w:rPr>
        <w:t>tout au long de la vie</w:t>
      </w:r>
      <w:r w:rsidR="00132570">
        <w:rPr>
          <w:rFonts w:ascii="Arial" w:hAnsi="Arial" w:cs="Arial"/>
          <w:b/>
          <w:color w:val="000000" w:themeColor="text1"/>
        </w:rPr>
        <w:br/>
      </w:r>
    </w:p>
    <w:p w:rsidR="00174FCE" w:rsidRPr="00132570" w:rsidRDefault="006E4E79" w:rsidP="00135E96">
      <w:pPr>
        <w:jc w:val="both"/>
        <w:rPr>
          <w:rFonts w:ascii="Arial" w:hAnsi="Arial" w:cs="Arial"/>
          <w:color w:val="000000" w:themeColor="text1"/>
        </w:rPr>
      </w:pPr>
      <w:r w:rsidRPr="00132570">
        <w:rPr>
          <w:rFonts w:ascii="Arial" w:hAnsi="Arial" w:cs="Arial"/>
          <w:color w:val="000000" w:themeColor="text1"/>
        </w:rPr>
        <w:t>Suite au rapport remis le</w:t>
      </w:r>
      <w:r w:rsidR="00135E96" w:rsidRPr="00132570">
        <w:rPr>
          <w:rFonts w:ascii="Arial" w:hAnsi="Arial" w:cs="Arial"/>
          <w:color w:val="000000" w:themeColor="text1"/>
        </w:rPr>
        <w:t xml:space="preserve"> 30 octobre</w:t>
      </w:r>
      <w:r w:rsidR="0007304C" w:rsidRPr="00132570">
        <w:rPr>
          <w:rFonts w:ascii="Arial" w:hAnsi="Arial" w:cs="Arial"/>
          <w:color w:val="000000" w:themeColor="text1"/>
        </w:rPr>
        <w:t xml:space="preserve"> 2020</w:t>
      </w:r>
      <w:r w:rsidR="00135E96" w:rsidRPr="00132570">
        <w:rPr>
          <w:rFonts w:ascii="Arial" w:hAnsi="Arial" w:cs="Arial"/>
          <w:color w:val="000000" w:themeColor="text1"/>
        </w:rPr>
        <w:t xml:space="preserve"> par</w:t>
      </w:r>
      <w:r w:rsidRPr="00132570">
        <w:rPr>
          <w:rFonts w:ascii="Arial" w:hAnsi="Arial" w:cs="Arial"/>
          <w:color w:val="000000" w:themeColor="text1"/>
        </w:rPr>
        <w:t xml:space="preserve"> </w:t>
      </w:r>
      <w:r w:rsidR="0007304C" w:rsidRPr="00132570">
        <w:rPr>
          <w:rFonts w:ascii="Arial" w:hAnsi="Arial" w:cs="Arial"/>
          <w:color w:val="000000" w:themeColor="text1"/>
        </w:rPr>
        <w:t xml:space="preserve">le Dr </w:t>
      </w:r>
      <w:r w:rsidR="00135E96" w:rsidRPr="00132570">
        <w:rPr>
          <w:rFonts w:ascii="Arial" w:hAnsi="Arial" w:cs="Arial"/>
          <w:color w:val="000000" w:themeColor="text1"/>
        </w:rPr>
        <w:t xml:space="preserve">Philippe </w:t>
      </w:r>
      <w:proofErr w:type="spellStart"/>
      <w:r w:rsidR="00135E96" w:rsidRPr="00132570">
        <w:rPr>
          <w:rFonts w:ascii="Arial" w:hAnsi="Arial" w:cs="Arial"/>
          <w:color w:val="000000" w:themeColor="text1"/>
        </w:rPr>
        <w:t>Denormandie</w:t>
      </w:r>
      <w:proofErr w:type="spellEnd"/>
      <w:r w:rsidR="00135E96" w:rsidRPr="00132570">
        <w:rPr>
          <w:rFonts w:ascii="Arial" w:hAnsi="Arial" w:cs="Arial"/>
          <w:color w:val="000000" w:themeColor="text1"/>
        </w:rPr>
        <w:t xml:space="preserve"> et Cécile Chevalier </w:t>
      </w:r>
      <w:r w:rsidR="0007304C" w:rsidRPr="00132570">
        <w:rPr>
          <w:rFonts w:ascii="Arial" w:hAnsi="Arial" w:cs="Arial"/>
          <w:color w:val="000000" w:themeColor="text1"/>
        </w:rPr>
        <w:t xml:space="preserve">(CNSA) </w:t>
      </w:r>
      <w:r w:rsidR="00135E96" w:rsidRPr="00132570">
        <w:rPr>
          <w:rFonts w:ascii="Arial" w:hAnsi="Arial" w:cs="Arial"/>
          <w:color w:val="000000" w:themeColor="text1"/>
        </w:rPr>
        <w:t xml:space="preserve">à Brigitte Bourguignon, Ministre déléguée auprès du Ministre des Solidarités et de la Santé chargée de l’Autonomie et Sophie </w:t>
      </w:r>
      <w:proofErr w:type="spellStart"/>
      <w:r w:rsidR="00135E96" w:rsidRPr="00132570">
        <w:rPr>
          <w:rFonts w:ascii="Arial" w:hAnsi="Arial" w:cs="Arial"/>
          <w:color w:val="000000" w:themeColor="text1"/>
        </w:rPr>
        <w:t>Cluzel</w:t>
      </w:r>
      <w:proofErr w:type="spellEnd"/>
      <w:r w:rsidR="00135E96" w:rsidRPr="00132570">
        <w:rPr>
          <w:rFonts w:ascii="Arial" w:hAnsi="Arial" w:cs="Arial"/>
          <w:color w:val="000000" w:themeColor="text1"/>
        </w:rPr>
        <w:t>, Secrétaire d’Etat auprès</w:t>
      </w:r>
      <w:r w:rsidR="0007304C" w:rsidRPr="00132570">
        <w:rPr>
          <w:rFonts w:ascii="Arial" w:hAnsi="Arial" w:cs="Arial"/>
          <w:color w:val="000000" w:themeColor="text1"/>
        </w:rPr>
        <w:t xml:space="preserve"> </w:t>
      </w:r>
      <w:r w:rsidR="001A7BB8" w:rsidRPr="00132570">
        <w:rPr>
          <w:rFonts w:ascii="Arial" w:hAnsi="Arial" w:cs="Arial"/>
          <w:color w:val="000000" w:themeColor="text1"/>
        </w:rPr>
        <w:t>du</w:t>
      </w:r>
      <w:r w:rsidR="00135E96" w:rsidRPr="00132570">
        <w:rPr>
          <w:rFonts w:ascii="Arial" w:hAnsi="Arial" w:cs="Arial"/>
          <w:color w:val="000000" w:themeColor="text1"/>
        </w:rPr>
        <w:t xml:space="preserve"> Premier Ministre chargée des Personnes Handicapées</w:t>
      </w:r>
      <w:r w:rsidR="00231CE4">
        <w:rPr>
          <w:rFonts w:ascii="Arial" w:hAnsi="Arial" w:cs="Arial"/>
          <w:color w:val="000000" w:themeColor="text1"/>
        </w:rPr>
        <w:t>, un C</w:t>
      </w:r>
      <w:r w:rsidR="00174FCE" w:rsidRPr="00132570">
        <w:rPr>
          <w:rFonts w:ascii="Arial" w:hAnsi="Arial" w:cs="Arial"/>
          <w:color w:val="000000" w:themeColor="text1"/>
        </w:rPr>
        <w:t>omité de pilotage a été créé</w:t>
      </w:r>
      <w:r w:rsidR="001A7BB8" w:rsidRPr="00132570">
        <w:rPr>
          <w:rFonts w:ascii="Arial" w:hAnsi="Arial" w:cs="Arial"/>
          <w:color w:val="000000" w:themeColor="text1"/>
        </w:rPr>
        <w:t xml:space="preserve"> le 18 janvier 2021</w:t>
      </w:r>
      <w:r w:rsidR="00174FCE" w:rsidRPr="00132570">
        <w:rPr>
          <w:rFonts w:ascii="Arial" w:hAnsi="Arial" w:cs="Arial"/>
          <w:color w:val="000000" w:themeColor="text1"/>
        </w:rPr>
        <w:t xml:space="preserve"> pour assurer le suivi des mesures</w:t>
      </w:r>
      <w:r w:rsidR="00F329DE" w:rsidRPr="00132570">
        <w:rPr>
          <w:rFonts w:ascii="Arial" w:hAnsi="Arial" w:cs="Arial"/>
          <w:color w:val="000000" w:themeColor="text1"/>
        </w:rPr>
        <w:t xml:space="preserve"> proposées</w:t>
      </w:r>
      <w:r w:rsidR="00481B0D" w:rsidRPr="00132570">
        <w:rPr>
          <w:rFonts w:ascii="Arial" w:hAnsi="Arial" w:cs="Arial"/>
          <w:color w:val="000000" w:themeColor="text1"/>
        </w:rPr>
        <w:t xml:space="preserve"> en lien </w:t>
      </w:r>
      <w:r w:rsidR="00A17AD7" w:rsidRPr="00132570">
        <w:rPr>
          <w:rFonts w:ascii="Arial" w:hAnsi="Arial" w:cs="Arial"/>
          <w:color w:val="000000" w:themeColor="text1"/>
        </w:rPr>
        <w:t>toutes les parties prenantes, dont les associations</w:t>
      </w:r>
      <w:r w:rsidR="00481B0D" w:rsidRPr="00132570">
        <w:rPr>
          <w:rFonts w:ascii="Arial" w:hAnsi="Arial" w:cs="Arial"/>
          <w:color w:val="000000" w:themeColor="text1"/>
        </w:rPr>
        <w:t>.</w:t>
      </w:r>
    </w:p>
    <w:p w:rsidR="005303D8" w:rsidRPr="00132570" w:rsidRDefault="00481B0D" w:rsidP="00EE0FA7">
      <w:pPr>
        <w:jc w:val="both"/>
        <w:rPr>
          <w:rFonts w:ascii="Arial" w:hAnsi="Arial" w:cs="Arial"/>
          <w:color w:val="000000" w:themeColor="text1"/>
        </w:rPr>
      </w:pPr>
      <w:r w:rsidRPr="00132570">
        <w:rPr>
          <w:rFonts w:ascii="Arial" w:hAnsi="Arial" w:cs="Arial"/>
          <w:color w:val="000000" w:themeColor="text1"/>
        </w:rPr>
        <w:t>P</w:t>
      </w:r>
      <w:r w:rsidR="00174FCE" w:rsidRPr="00132570">
        <w:rPr>
          <w:rFonts w:ascii="Arial" w:hAnsi="Arial" w:cs="Arial"/>
          <w:color w:val="000000" w:themeColor="text1"/>
        </w:rPr>
        <w:t>our permettre aux personnes d’accéder au matériel</w:t>
      </w:r>
      <w:r w:rsidR="00F246CF" w:rsidRPr="00132570">
        <w:rPr>
          <w:rFonts w:ascii="Arial" w:hAnsi="Arial" w:cs="Arial"/>
          <w:color w:val="000000" w:themeColor="text1"/>
        </w:rPr>
        <w:t xml:space="preserve"> dont elles ont besoin</w:t>
      </w:r>
      <w:r w:rsidR="00174FCE" w:rsidRPr="00132570">
        <w:rPr>
          <w:rFonts w:ascii="Arial" w:hAnsi="Arial" w:cs="Arial"/>
          <w:color w:val="000000" w:themeColor="text1"/>
        </w:rPr>
        <w:t xml:space="preserve"> (</w:t>
      </w:r>
      <w:r w:rsidR="00CC73BC" w:rsidRPr="00132570">
        <w:rPr>
          <w:rFonts w:ascii="Arial" w:hAnsi="Arial" w:cs="Arial"/>
          <w:color w:val="000000" w:themeColor="text1"/>
        </w:rPr>
        <w:t xml:space="preserve">par exemple un </w:t>
      </w:r>
      <w:r w:rsidR="00174FCE" w:rsidRPr="00132570">
        <w:rPr>
          <w:rFonts w:ascii="Arial" w:hAnsi="Arial" w:cs="Arial"/>
          <w:color w:val="000000" w:themeColor="text1"/>
        </w:rPr>
        <w:t xml:space="preserve">fauteuil roulant, mais aussi aides techniques pour </w:t>
      </w:r>
      <w:r w:rsidR="00A17AD7" w:rsidRPr="00132570">
        <w:rPr>
          <w:rFonts w:ascii="Arial" w:hAnsi="Arial" w:cs="Arial"/>
          <w:color w:val="000000" w:themeColor="text1"/>
        </w:rPr>
        <w:t xml:space="preserve">se déplacer, </w:t>
      </w:r>
      <w:r w:rsidR="00174FCE" w:rsidRPr="00132570">
        <w:rPr>
          <w:rFonts w:ascii="Arial" w:hAnsi="Arial" w:cs="Arial"/>
          <w:color w:val="000000" w:themeColor="text1"/>
        </w:rPr>
        <w:t>communiquer, se laver et s’habiller, …</w:t>
      </w:r>
      <w:r w:rsidR="00CC73BC" w:rsidRPr="00132570">
        <w:rPr>
          <w:rFonts w:ascii="Arial" w:hAnsi="Arial" w:cs="Arial"/>
          <w:color w:val="000000" w:themeColor="text1"/>
        </w:rPr>
        <w:t>)</w:t>
      </w:r>
      <w:r w:rsidR="00174FCE" w:rsidRPr="00132570">
        <w:rPr>
          <w:rFonts w:ascii="Arial" w:hAnsi="Arial" w:cs="Arial"/>
          <w:color w:val="000000" w:themeColor="text1"/>
        </w:rPr>
        <w:t xml:space="preserve"> au plus près de leurs </w:t>
      </w:r>
      <w:r w:rsidR="00F246CF" w:rsidRPr="00132570">
        <w:rPr>
          <w:rFonts w:ascii="Arial" w:hAnsi="Arial" w:cs="Arial"/>
          <w:color w:val="000000" w:themeColor="text1"/>
        </w:rPr>
        <w:t>usages</w:t>
      </w:r>
      <w:r w:rsidR="00174FCE" w:rsidRPr="00132570">
        <w:rPr>
          <w:rFonts w:ascii="Arial" w:hAnsi="Arial" w:cs="Arial"/>
          <w:color w:val="000000" w:themeColor="text1"/>
        </w:rPr>
        <w:t xml:space="preserve">, </w:t>
      </w:r>
      <w:r w:rsidRPr="00132570">
        <w:rPr>
          <w:rFonts w:ascii="Arial" w:hAnsi="Arial" w:cs="Arial"/>
          <w:color w:val="000000" w:themeColor="text1"/>
        </w:rPr>
        <w:t>une première étape est lancée avec la mise en place du</w:t>
      </w:r>
      <w:r w:rsidR="00174FCE" w:rsidRPr="00132570">
        <w:rPr>
          <w:rFonts w:ascii="Arial" w:hAnsi="Arial" w:cs="Arial"/>
          <w:color w:val="000000" w:themeColor="text1"/>
        </w:rPr>
        <w:t xml:space="preserve"> référencemen</w:t>
      </w:r>
      <w:r w:rsidRPr="00132570">
        <w:rPr>
          <w:rFonts w:ascii="Arial" w:hAnsi="Arial" w:cs="Arial"/>
          <w:color w:val="000000" w:themeColor="text1"/>
        </w:rPr>
        <w:t>t sélectif des aides techniques</w:t>
      </w:r>
      <w:r w:rsidR="001E5D71" w:rsidRPr="00132570">
        <w:rPr>
          <w:rFonts w:ascii="Arial" w:hAnsi="Arial" w:cs="Arial"/>
          <w:color w:val="000000" w:themeColor="text1"/>
        </w:rPr>
        <w:t xml:space="preserve"> </w:t>
      </w:r>
      <w:r w:rsidR="00A85204" w:rsidRPr="00132570">
        <w:rPr>
          <w:rFonts w:ascii="Arial" w:hAnsi="Arial" w:cs="Arial"/>
          <w:color w:val="000000" w:themeColor="text1"/>
        </w:rPr>
        <w:t>courant</w:t>
      </w:r>
      <w:r w:rsidR="00A65C79" w:rsidRPr="00132570">
        <w:rPr>
          <w:rFonts w:ascii="Arial" w:hAnsi="Arial" w:cs="Arial"/>
          <w:color w:val="000000" w:themeColor="text1"/>
        </w:rPr>
        <w:t xml:space="preserve"> </w:t>
      </w:r>
      <w:r w:rsidR="001E5D71" w:rsidRPr="00132570">
        <w:rPr>
          <w:rFonts w:ascii="Arial" w:hAnsi="Arial" w:cs="Arial"/>
          <w:color w:val="000000" w:themeColor="text1"/>
        </w:rPr>
        <w:t xml:space="preserve">avril 2021. </w:t>
      </w:r>
    </w:p>
    <w:p w:rsidR="00CC73BC" w:rsidRPr="00132570" w:rsidRDefault="0007304C" w:rsidP="00EE0FA7">
      <w:pPr>
        <w:jc w:val="both"/>
        <w:rPr>
          <w:rFonts w:ascii="Arial" w:hAnsi="Arial" w:cs="Arial"/>
          <w:color w:val="000000" w:themeColor="text1"/>
        </w:rPr>
      </w:pPr>
      <w:r w:rsidRPr="00132570">
        <w:rPr>
          <w:rFonts w:ascii="Arial" w:hAnsi="Arial" w:cs="Arial"/>
          <w:color w:val="000000" w:themeColor="text1"/>
        </w:rPr>
        <w:t xml:space="preserve">Ce référentiel </w:t>
      </w:r>
      <w:r w:rsidR="00CC73BC" w:rsidRPr="00132570">
        <w:rPr>
          <w:rFonts w:ascii="Arial" w:hAnsi="Arial" w:cs="Arial"/>
          <w:color w:val="000000" w:themeColor="text1"/>
        </w:rPr>
        <w:t>permet</w:t>
      </w:r>
      <w:r w:rsidR="00CB0617" w:rsidRPr="00132570">
        <w:rPr>
          <w:rFonts w:ascii="Arial" w:hAnsi="Arial" w:cs="Arial"/>
          <w:color w:val="000000" w:themeColor="text1"/>
        </w:rPr>
        <w:t>tra</w:t>
      </w:r>
      <w:r w:rsidR="00CC73BC" w:rsidRPr="00132570">
        <w:rPr>
          <w:rFonts w:ascii="Arial" w:hAnsi="Arial" w:cs="Arial"/>
          <w:color w:val="000000" w:themeColor="text1"/>
        </w:rPr>
        <w:t xml:space="preserve"> de faire progresser la qualité et la fiabilité des matériels en </w:t>
      </w:r>
      <w:r w:rsidR="00F329DE" w:rsidRPr="00132570">
        <w:rPr>
          <w:rFonts w:ascii="Arial" w:hAnsi="Arial" w:cs="Arial"/>
          <w:color w:val="000000" w:themeColor="text1"/>
        </w:rPr>
        <w:t>instaurant</w:t>
      </w:r>
      <w:r w:rsidR="00CC73BC" w:rsidRPr="00132570">
        <w:rPr>
          <w:rFonts w:ascii="Arial" w:hAnsi="Arial" w:cs="Arial"/>
          <w:color w:val="000000" w:themeColor="text1"/>
        </w:rPr>
        <w:t xml:space="preserve"> une comparaison objective de la performance des produits. </w:t>
      </w:r>
      <w:r w:rsidR="00316359" w:rsidRPr="00132570">
        <w:rPr>
          <w:rFonts w:ascii="Arial" w:hAnsi="Arial" w:cs="Arial"/>
          <w:color w:val="000000" w:themeColor="text1"/>
        </w:rPr>
        <w:t>Cette</w:t>
      </w:r>
      <w:r w:rsidR="00CC73BC" w:rsidRPr="00132570">
        <w:rPr>
          <w:rFonts w:ascii="Arial" w:hAnsi="Arial" w:cs="Arial"/>
          <w:color w:val="000000" w:themeColor="text1"/>
        </w:rPr>
        <w:t xml:space="preserve"> procédure ne concernera que les dispositifs pour lesquels un nombre suffisant de fournisseurs existe </w:t>
      </w:r>
      <w:r w:rsidR="00316359" w:rsidRPr="00132570">
        <w:rPr>
          <w:rFonts w:ascii="Arial" w:hAnsi="Arial" w:cs="Arial"/>
          <w:color w:val="000000" w:themeColor="text1"/>
        </w:rPr>
        <w:t>afin d’assurer</w:t>
      </w:r>
      <w:r w:rsidR="00CC73BC" w:rsidRPr="00132570">
        <w:rPr>
          <w:rFonts w:ascii="Arial" w:hAnsi="Arial" w:cs="Arial"/>
          <w:color w:val="000000" w:themeColor="text1"/>
        </w:rPr>
        <w:t xml:space="preserve"> une </w:t>
      </w:r>
      <w:r w:rsidR="00316359" w:rsidRPr="00132570">
        <w:rPr>
          <w:rFonts w:ascii="Arial" w:hAnsi="Arial" w:cs="Arial"/>
          <w:color w:val="000000" w:themeColor="text1"/>
        </w:rPr>
        <w:t>sélection</w:t>
      </w:r>
      <w:r w:rsidR="00CC73BC" w:rsidRPr="00132570">
        <w:rPr>
          <w:rFonts w:ascii="Arial" w:hAnsi="Arial" w:cs="Arial"/>
          <w:color w:val="000000" w:themeColor="text1"/>
        </w:rPr>
        <w:t xml:space="preserve"> pertinente</w:t>
      </w:r>
      <w:r w:rsidR="00316359" w:rsidRPr="00132570">
        <w:rPr>
          <w:rFonts w:ascii="Arial" w:hAnsi="Arial" w:cs="Arial"/>
          <w:color w:val="000000" w:themeColor="text1"/>
        </w:rPr>
        <w:t xml:space="preserve"> tout en garantissant le libre-choix et la réponse personnalisée aux besoins exprimés par nos concitoyens. </w:t>
      </w:r>
    </w:p>
    <w:p w:rsidR="004444C3" w:rsidRPr="00132570" w:rsidRDefault="00F329DE" w:rsidP="00EE0FA7">
      <w:pPr>
        <w:jc w:val="both"/>
        <w:rPr>
          <w:rFonts w:ascii="Arial" w:hAnsi="Arial" w:cs="Arial"/>
          <w:color w:val="000000" w:themeColor="text1"/>
        </w:rPr>
      </w:pPr>
      <w:r w:rsidRPr="00132570">
        <w:rPr>
          <w:rFonts w:ascii="Arial" w:hAnsi="Arial" w:cs="Arial"/>
          <w:color w:val="000000" w:themeColor="text1"/>
        </w:rPr>
        <w:t xml:space="preserve">En fixant un prix limite de vente, le </w:t>
      </w:r>
      <w:r w:rsidR="00F246CF" w:rsidRPr="00132570">
        <w:rPr>
          <w:rFonts w:ascii="Arial" w:hAnsi="Arial" w:cs="Arial"/>
          <w:color w:val="000000" w:themeColor="text1"/>
        </w:rPr>
        <w:t>référencement sélectif</w:t>
      </w:r>
      <w:r w:rsidR="004444C3" w:rsidRPr="00132570">
        <w:rPr>
          <w:rFonts w:ascii="Arial" w:hAnsi="Arial" w:cs="Arial"/>
          <w:color w:val="000000" w:themeColor="text1"/>
        </w:rPr>
        <w:t xml:space="preserve"> a</w:t>
      </w:r>
      <w:r w:rsidR="00CC73BC" w:rsidRPr="00132570">
        <w:rPr>
          <w:rFonts w:ascii="Arial" w:hAnsi="Arial" w:cs="Arial"/>
          <w:color w:val="000000" w:themeColor="text1"/>
        </w:rPr>
        <w:t xml:space="preserve"> </w:t>
      </w:r>
      <w:r w:rsidR="004444C3" w:rsidRPr="00132570">
        <w:rPr>
          <w:rFonts w:ascii="Arial" w:hAnsi="Arial" w:cs="Arial"/>
          <w:color w:val="000000" w:themeColor="text1"/>
        </w:rPr>
        <w:t xml:space="preserve">également pour objectif </w:t>
      </w:r>
      <w:r w:rsidR="00D710EA" w:rsidRPr="00132570">
        <w:rPr>
          <w:rFonts w:ascii="Arial" w:hAnsi="Arial" w:cs="Arial"/>
          <w:color w:val="000000" w:themeColor="text1"/>
        </w:rPr>
        <w:t xml:space="preserve">de diminuer le </w:t>
      </w:r>
      <w:r w:rsidR="0007304C" w:rsidRPr="00132570">
        <w:rPr>
          <w:rFonts w:ascii="Arial" w:hAnsi="Arial" w:cs="Arial"/>
          <w:color w:val="000000" w:themeColor="text1"/>
        </w:rPr>
        <w:t>reste</w:t>
      </w:r>
      <w:r w:rsidR="00481B0D" w:rsidRPr="00132570">
        <w:rPr>
          <w:rFonts w:ascii="Arial" w:hAnsi="Arial" w:cs="Arial"/>
          <w:color w:val="000000" w:themeColor="text1"/>
        </w:rPr>
        <w:t xml:space="preserve"> à charge pour l’usager alors que les prix constatés aujourd’hui sont très hétérogènes et souvent bien plus importants que ceux pratiqués dans les autres pays européens.</w:t>
      </w:r>
    </w:p>
    <w:p w:rsidR="00A65C79" w:rsidRPr="00132570" w:rsidRDefault="00A65C79" w:rsidP="00EE0FA7">
      <w:pPr>
        <w:jc w:val="both"/>
        <w:rPr>
          <w:rFonts w:ascii="Arial" w:hAnsi="Arial" w:cs="Arial"/>
          <w:color w:val="000000" w:themeColor="text1"/>
        </w:rPr>
      </w:pPr>
      <w:r w:rsidRPr="00132570">
        <w:rPr>
          <w:rFonts w:ascii="Arial" w:hAnsi="Arial" w:cs="Arial"/>
          <w:color w:val="000000" w:themeColor="text1"/>
        </w:rPr>
        <w:t>Ce dispositif sera déployé prioritairement</w:t>
      </w:r>
      <w:r w:rsidR="008525C1" w:rsidRPr="00132570">
        <w:rPr>
          <w:rFonts w:ascii="Arial" w:hAnsi="Arial" w:cs="Arial"/>
          <w:color w:val="000000" w:themeColor="text1"/>
        </w:rPr>
        <w:t xml:space="preserve"> en 2021</w:t>
      </w:r>
      <w:r w:rsidRPr="00132570">
        <w:rPr>
          <w:rFonts w:ascii="Arial" w:hAnsi="Arial" w:cs="Arial"/>
          <w:color w:val="000000" w:themeColor="text1"/>
        </w:rPr>
        <w:t xml:space="preserve"> sur les</w:t>
      </w:r>
      <w:r w:rsidR="008525C1" w:rsidRPr="00132570">
        <w:rPr>
          <w:rFonts w:ascii="Arial" w:hAnsi="Arial" w:cs="Arial"/>
          <w:color w:val="000000" w:themeColor="text1"/>
        </w:rPr>
        <w:t xml:space="preserve"> catégories de</w:t>
      </w:r>
      <w:r w:rsidRPr="00132570">
        <w:rPr>
          <w:rFonts w:ascii="Arial" w:hAnsi="Arial" w:cs="Arial"/>
          <w:color w:val="000000" w:themeColor="text1"/>
        </w:rPr>
        <w:t xml:space="preserve"> fauteuils rou</w:t>
      </w:r>
      <w:r w:rsidR="008525C1" w:rsidRPr="00132570">
        <w:rPr>
          <w:rFonts w:ascii="Arial" w:hAnsi="Arial" w:cs="Arial"/>
          <w:color w:val="000000" w:themeColor="text1"/>
        </w:rPr>
        <w:t>l</w:t>
      </w:r>
      <w:r w:rsidRPr="00132570">
        <w:rPr>
          <w:rFonts w:ascii="Arial" w:hAnsi="Arial" w:cs="Arial"/>
          <w:color w:val="000000" w:themeColor="text1"/>
        </w:rPr>
        <w:t xml:space="preserve">ants </w:t>
      </w:r>
      <w:r w:rsidR="008525C1" w:rsidRPr="00132570">
        <w:rPr>
          <w:rFonts w:ascii="Arial" w:hAnsi="Arial" w:cs="Arial"/>
          <w:color w:val="000000" w:themeColor="text1"/>
        </w:rPr>
        <w:t xml:space="preserve">où les fournisseurs sont nombreux et les caractéristiques techniques comparables.  </w:t>
      </w:r>
    </w:p>
    <w:p w:rsidR="004444C3" w:rsidRPr="00132570" w:rsidRDefault="004444C3" w:rsidP="00EE0FA7">
      <w:pPr>
        <w:jc w:val="both"/>
        <w:rPr>
          <w:rFonts w:ascii="Arial" w:hAnsi="Arial" w:cs="Arial"/>
          <w:color w:val="000000" w:themeColor="text1"/>
        </w:rPr>
      </w:pPr>
      <w:r w:rsidRPr="00132570">
        <w:rPr>
          <w:rFonts w:ascii="Arial" w:hAnsi="Arial" w:cs="Arial"/>
          <w:color w:val="000000" w:themeColor="text1"/>
        </w:rPr>
        <w:t xml:space="preserve">Cette première réponse concrète sera complétée rapidement par d’autres mesures issues du </w:t>
      </w:r>
      <w:r w:rsidR="00A85204" w:rsidRPr="00132570">
        <w:rPr>
          <w:rFonts w:ascii="Arial" w:hAnsi="Arial" w:cs="Arial"/>
          <w:color w:val="000000" w:themeColor="text1"/>
        </w:rPr>
        <w:t>C</w:t>
      </w:r>
      <w:r w:rsidRPr="00132570">
        <w:rPr>
          <w:rFonts w:ascii="Arial" w:hAnsi="Arial" w:cs="Arial"/>
          <w:color w:val="000000" w:themeColor="text1"/>
        </w:rPr>
        <w:t xml:space="preserve">omité de pilotage </w:t>
      </w:r>
      <w:r w:rsidR="00BF074F" w:rsidRPr="00132570">
        <w:rPr>
          <w:rFonts w:ascii="Arial" w:hAnsi="Arial" w:cs="Arial"/>
          <w:color w:val="000000" w:themeColor="text1"/>
        </w:rPr>
        <w:t>de l’amélioration de l’accès aux aides techniques</w:t>
      </w:r>
      <w:r w:rsidR="00A85204" w:rsidRPr="00132570">
        <w:rPr>
          <w:rFonts w:ascii="Arial" w:hAnsi="Arial" w:cs="Arial"/>
          <w:color w:val="000000" w:themeColor="text1"/>
        </w:rPr>
        <w:t xml:space="preserve">, associant toutes les parties prenantes  </w:t>
      </w:r>
      <w:r w:rsidR="00BF074F" w:rsidRPr="00132570">
        <w:rPr>
          <w:rFonts w:ascii="Arial" w:hAnsi="Arial" w:cs="Arial"/>
          <w:color w:val="000000" w:themeColor="text1"/>
        </w:rPr>
        <w:t xml:space="preserve"> avec pour objectifs essentiels la simplification du parcours de l’usager, la réduction des délais et la baisse du reste à charge pour les personnes. </w:t>
      </w:r>
    </w:p>
    <w:p w:rsidR="00135E96" w:rsidRPr="00132570" w:rsidRDefault="00A17AD7" w:rsidP="0062267F">
      <w:pPr>
        <w:spacing w:before="240"/>
        <w:jc w:val="both"/>
        <w:rPr>
          <w:rFonts w:ascii="Arial" w:hAnsi="Arial" w:cs="Arial"/>
          <w:b/>
          <w:color w:val="000000" w:themeColor="text1"/>
        </w:rPr>
      </w:pPr>
      <w:r w:rsidRPr="00132570">
        <w:rPr>
          <w:rFonts w:ascii="Arial" w:hAnsi="Arial" w:cs="Arial"/>
          <w:b/>
          <w:color w:val="000000" w:themeColor="text1"/>
        </w:rPr>
        <w:t xml:space="preserve">Selon Brigitte Bourguignon et </w:t>
      </w:r>
      <w:r w:rsidR="00CC73BC" w:rsidRPr="00132570">
        <w:rPr>
          <w:rFonts w:ascii="Arial" w:hAnsi="Arial" w:cs="Arial"/>
          <w:b/>
          <w:color w:val="000000" w:themeColor="text1"/>
        </w:rPr>
        <w:t xml:space="preserve">Sophie </w:t>
      </w:r>
      <w:proofErr w:type="spellStart"/>
      <w:r w:rsidR="00CC73BC" w:rsidRPr="00132570">
        <w:rPr>
          <w:rFonts w:ascii="Arial" w:hAnsi="Arial" w:cs="Arial"/>
          <w:b/>
          <w:color w:val="000000" w:themeColor="text1"/>
        </w:rPr>
        <w:t>Cluzel</w:t>
      </w:r>
      <w:proofErr w:type="spellEnd"/>
      <w:r w:rsidRPr="00132570">
        <w:rPr>
          <w:rFonts w:ascii="Arial" w:hAnsi="Arial" w:cs="Arial"/>
          <w:b/>
          <w:color w:val="000000" w:themeColor="text1"/>
        </w:rPr>
        <w:t xml:space="preserve"> </w:t>
      </w:r>
      <w:r w:rsidR="00CC73BC" w:rsidRPr="00132570">
        <w:rPr>
          <w:rFonts w:ascii="Arial" w:hAnsi="Arial" w:cs="Arial"/>
          <w:b/>
          <w:color w:val="000000" w:themeColor="text1"/>
        </w:rPr>
        <w:t>: « </w:t>
      </w:r>
      <w:r w:rsidR="00326065" w:rsidRPr="00132570">
        <w:rPr>
          <w:rFonts w:ascii="Arial" w:hAnsi="Arial" w:cs="Arial"/>
          <w:b/>
          <w:color w:val="000000" w:themeColor="text1"/>
        </w:rPr>
        <w:t xml:space="preserve">Faciliter l’accès aux aides techniques est un enjeu majeur pour promouvoir </w:t>
      </w:r>
      <w:r w:rsidRPr="00132570">
        <w:rPr>
          <w:rFonts w:ascii="Arial" w:hAnsi="Arial" w:cs="Arial"/>
          <w:b/>
          <w:color w:val="000000" w:themeColor="text1"/>
        </w:rPr>
        <w:t>l’autonomie tout au long de la vie</w:t>
      </w:r>
      <w:r w:rsidR="00326065" w:rsidRPr="00132570">
        <w:rPr>
          <w:rFonts w:ascii="Arial" w:hAnsi="Arial" w:cs="Arial"/>
          <w:b/>
          <w:color w:val="000000" w:themeColor="text1"/>
        </w:rPr>
        <w:t xml:space="preserve">. De la </w:t>
      </w:r>
      <w:proofErr w:type="spellStart"/>
      <w:r w:rsidR="00326065" w:rsidRPr="00132570">
        <w:rPr>
          <w:rFonts w:ascii="Arial" w:hAnsi="Arial" w:cs="Arial"/>
          <w:b/>
          <w:color w:val="000000" w:themeColor="text1"/>
        </w:rPr>
        <w:t>co</w:t>
      </w:r>
      <w:proofErr w:type="spellEnd"/>
      <w:r w:rsidR="00326065" w:rsidRPr="00132570">
        <w:rPr>
          <w:rFonts w:ascii="Arial" w:hAnsi="Arial" w:cs="Arial"/>
          <w:b/>
          <w:color w:val="000000" w:themeColor="text1"/>
        </w:rPr>
        <w:t>-conception des objets à leur utilisation, c’est sur l’expertise des personnes que doit se construire la définition des besoins</w:t>
      </w:r>
      <w:r w:rsidR="00BF074F" w:rsidRPr="00132570">
        <w:rPr>
          <w:rFonts w:ascii="Arial" w:hAnsi="Arial" w:cs="Arial"/>
          <w:b/>
          <w:color w:val="000000" w:themeColor="text1"/>
        </w:rPr>
        <w:t xml:space="preserve"> et le financement des usages. »</w:t>
      </w:r>
    </w:p>
    <w:p w:rsidR="00132570" w:rsidRPr="00132570" w:rsidRDefault="0062267F" w:rsidP="00132570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br/>
      </w:r>
      <w:r w:rsidR="00132570" w:rsidRPr="00132570">
        <w:rPr>
          <w:rFonts w:ascii="Arial" w:hAnsi="Arial" w:cs="Arial"/>
          <w:color w:val="000000" w:themeColor="text1"/>
        </w:rPr>
        <w:t>Contact presse Secrétariat d’Etat chargé des Personnes handicapées</w:t>
      </w:r>
    </w:p>
    <w:p w:rsidR="00132570" w:rsidRDefault="00132570" w:rsidP="00132570">
      <w:pPr>
        <w:spacing w:after="0"/>
        <w:rPr>
          <w:rStyle w:val="Lienhypertexte"/>
          <w:rFonts w:ascii="Arial" w:hAnsi="Arial" w:cs="Arial"/>
          <w:b/>
        </w:rPr>
      </w:pPr>
      <w:hyperlink r:id="rId6" w:history="1">
        <w:r w:rsidRPr="00132570">
          <w:rPr>
            <w:rStyle w:val="Lienhypertexte"/>
            <w:rFonts w:ascii="Arial" w:hAnsi="Arial" w:cs="Arial"/>
            <w:b/>
          </w:rPr>
          <w:t>seph.communication@pm.gouv.fr</w:t>
        </w:r>
      </w:hyperlink>
    </w:p>
    <w:p w:rsidR="00132570" w:rsidRDefault="00132570" w:rsidP="00132570">
      <w:pPr>
        <w:spacing w:after="0"/>
        <w:rPr>
          <w:rStyle w:val="Lienhypertexte"/>
          <w:rFonts w:ascii="Arial" w:hAnsi="Arial" w:cs="Arial"/>
          <w:b/>
        </w:rPr>
      </w:pPr>
    </w:p>
    <w:p w:rsidR="00132570" w:rsidRPr="00132570" w:rsidRDefault="00132570" w:rsidP="00132570">
      <w:pPr>
        <w:pStyle w:val="NormalWeb"/>
        <w:framePr w:hSpace="141" w:wrap="around" w:vAnchor="text" w:hAnchor="text"/>
        <w:autoSpaceDE w:val="0"/>
        <w:autoSpaceDN w:val="0"/>
        <w:spacing w:before="0" w:beforeAutospacing="0" w:after="0" w:afterAutospacing="0" w:line="276" w:lineRule="auto"/>
        <w:rPr>
          <w:b/>
          <w:color w:val="393939"/>
          <w:sz w:val="22"/>
          <w:szCs w:val="22"/>
        </w:rPr>
      </w:pPr>
      <w:r w:rsidRPr="00132570">
        <w:rPr>
          <w:rStyle w:val="lev"/>
          <w:rFonts w:ascii="Arial" w:hAnsi="Arial" w:cs="Arial"/>
          <w:b w:val="0"/>
          <w:color w:val="000000"/>
          <w:sz w:val="22"/>
          <w:szCs w:val="22"/>
          <w:lang w:val="en-US" w:eastAsia="en-US"/>
        </w:rPr>
        <w:t xml:space="preserve">Contact presse </w:t>
      </w:r>
      <w:r w:rsidRPr="00132570">
        <w:rPr>
          <w:rStyle w:val="lev"/>
          <w:rFonts w:ascii="Arial" w:hAnsi="Arial" w:cs="Arial"/>
          <w:b w:val="0"/>
          <w:color w:val="000000"/>
          <w:sz w:val="22"/>
          <w:szCs w:val="22"/>
          <w:lang w:val="en-US" w:eastAsia="en-US"/>
        </w:rPr>
        <w:t>Cabinet de</w:t>
      </w:r>
      <w:r w:rsidRPr="00132570">
        <w:rPr>
          <w:rStyle w:val="lev"/>
          <w:rFonts w:ascii="Arial" w:hAnsi="Arial" w:cs="Arial"/>
          <w:b w:val="0"/>
          <w:color w:val="000000"/>
          <w:sz w:val="22"/>
          <w:szCs w:val="22"/>
          <w:lang w:val="en-US" w:eastAsia="en-US"/>
        </w:rPr>
        <w:t xml:space="preserve"> </w:t>
      </w:r>
      <w:r w:rsidRPr="00132570">
        <w:rPr>
          <w:rStyle w:val="lev"/>
          <w:rFonts w:ascii="Arial" w:hAnsi="Arial" w:cs="Arial"/>
          <w:b w:val="0"/>
          <w:color w:val="000000"/>
          <w:sz w:val="22"/>
          <w:szCs w:val="22"/>
          <w:lang w:val="en-US" w:eastAsia="en-US"/>
        </w:rPr>
        <w:t>Brigitte BOURGUIGNON</w:t>
      </w:r>
    </w:p>
    <w:p w:rsidR="00132570" w:rsidRPr="0062267F" w:rsidRDefault="00132570" w:rsidP="0062267F">
      <w:pPr>
        <w:pStyle w:val="NormalWeb"/>
        <w:autoSpaceDE w:val="0"/>
        <w:autoSpaceDN w:val="0"/>
        <w:spacing w:before="0" w:beforeAutospacing="0" w:after="0" w:afterAutospacing="0" w:line="276" w:lineRule="auto"/>
        <w:rPr>
          <w:rFonts w:ascii="Arial" w:hAnsi="Arial" w:cs="Arial"/>
          <w:color w:val="393939"/>
          <w:sz w:val="22"/>
          <w:szCs w:val="22"/>
          <w:lang w:val="en-US" w:eastAsia="en-US"/>
        </w:rPr>
      </w:pPr>
      <w:hyperlink r:id="rId7" w:history="1">
        <w:r w:rsidRPr="00132570">
          <w:rPr>
            <w:rStyle w:val="Lienhypertexte"/>
            <w:rFonts w:ascii="Arial" w:hAnsi="Arial" w:cs="Arial"/>
            <w:b/>
            <w:sz w:val="22"/>
            <w:szCs w:val="22"/>
            <w:lang w:val="en-US"/>
          </w:rPr>
          <w:t>sec.presse.autonomie@sante.gouv.fr</w:t>
        </w:r>
      </w:hyperlink>
      <w:r>
        <w:rPr>
          <w:rFonts w:ascii="Arial" w:hAnsi="Arial" w:cs="Arial"/>
          <w:lang w:val="en-US"/>
        </w:rPr>
        <w:br/>
      </w:r>
      <w:r w:rsidRPr="00132570">
        <w:rPr>
          <w:rFonts w:ascii="Arial" w:hAnsi="Arial" w:cs="Arial"/>
          <w:color w:val="000000"/>
          <w:sz w:val="22"/>
          <w:szCs w:val="22"/>
          <w:lang w:val="en-US" w:eastAsia="en-US"/>
        </w:rPr>
        <w:t>01 40 56 63 74</w:t>
      </w:r>
    </w:p>
    <w:sectPr w:rsidR="00132570" w:rsidRPr="0062267F" w:rsidSect="0062267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4F14"/>
    <w:multiLevelType w:val="hybridMultilevel"/>
    <w:tmpl w:val="1018DCF0"/>
    <w:lvl w:ilvl="0" w:tplc="6FA80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DCE1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0297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D6E5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C408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706F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3465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5230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3056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048081D"/>
    <w:multiLevelType w:val="hybridMultilevel"/>
    <w:tmpl w:val="F4ACF1C6"/>
    <w:lvl w:ilvl="0" w:tplc="D89C7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6CB8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54DE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0A6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C213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6050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146D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8ED9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4059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EDA40F2"/>
    <w:multiLevelType w:val="hybridMultilevel"/>
    <w:tmpl w:val="AEFA17E2"/>
    <w:lvl w:ilvl="0" w:tplc="8B5E3D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D8"/>
    <w:rsid w:val="0007304C"/>
    <w:rsid w:val="00132570"/>
    <w:rsid w:val="00135E96"/>
    <w:rsid w:val="00174FCE"/>
    <w:rsid w:val="001A7BB8"/>
    <w:rsid w:val="001E5D71"/>
    <w:rsid w:val="00231CE4"/>
    <w:rsid w:val="00316359"/>
    <w:rsid w:val="00326065"/>
    <w:rsid w:val="00436FFC"/>
    <w:rsid w:val="004444C3"/>
    <w:rsid w:val="00481B0D"/>
    <w:rsid w:val="005303D8"/>
    <w:rsid w:val="0062267F"/>
    <w:rsid w:val="006E4E79"/>
    <w:rsid w:val="00731CDF"/>
    <w:rsid w:val="0079641C"/>
    <w:rsid w:val="008525C1"/>
    <w:rsid w:val="00A17AD7"/>
    <w:rsid w:val="00A65C79"/>
    <w:rsid w:val="00A85204"/>
    <w:rsid w:val="00AD256F"/>
    <w:rsid w:val="00BF074F"/>
    <w:rsid w:val="00CB0617"/>
    <w:rsid w:val="00CC73BC"/>
    <w:rsid w:val="00D710EA"/>
    <w:rsid w:val="00E41875"/>
    <w:rsid w:val="00EE0FA7"/>
    <w:rsid w:val="00F246CF"/>
    <w:rsid w:val="00F3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A1D900"/>
  <w15:chartTrackingRefBased/>
  <w15:docId w15:val="{DF10914A-3770-4ABB-882C-03F4BAF0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0617"/>
    <w:pPr>
      <w:spacing w:after="0" w:line="240" w:lineRule="auto"/>
      <w:ind w:left="720"/>
    </w:pPr>
    <w:rPr>
      <w:rFonts w:ascii="Calibri" w:hAnsi="Calibri" w:cs="Calibri"/>
    </w:rPr>
  </w:style>
  <w:style w:type="character" w:styleId="Lienhypertexte">
    <w:name w:val="Hyperlink"/>
    <w:basedOn w:val="Policepardfaut"/>
    <w:uiPriority w:val="99"/>
    <w:unhideWhenUsed/>
    <w:rsid w:val="0013257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325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32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158">
          <w:marLeft w:val="418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2541">
          <w:marLeft w:val="418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679">
          <w:marLeft w:val="418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6203">
          <w:marLeft w:val="418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074">
          <w:marLeft w:val="418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.presse.autonomie@sante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ph.communication@pm.gouv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JAFFRAY Fanny</dc:creator>
  <cp:keywords/>
  <dc:description/>
  <cp:lastModifiedBy>PHARIENGAM-LAFOSSE Germaine</cp:lastModifiedBy>
  <cp:revision>2</cp:revision>
  <dcterms:created xsi:type="dcterms:W3CDTF">2021-03-18T19:07:00Z</dcterms:created>
  <dcterms:modified xsi:type="dcterms:W3CDTF">2021-03-18T19:07:00Z</dcterms:modified>
</cp:coreProperties>
</file>