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67" w:rsidRPr="009C28F1" w:rsidRDefault="000C5C67" w:rsidP="000C5C67">
      <w:pPr>
        <w:jc w:val="center"/>
        <w:rPr>
          <w:rFonts w:ascii="Marianne" w:hAnsi="Marianne"/>
          <w:b/>
          <w:bCs/>
          <w:sz w:val="21"/>
          <w:szCs w:val="21"/>
        </w:rPr>
      </w:pPr>
      <w:r w:rsidRPr="009C28F1">
        <w:rPr>
          <w:rFonts w:ascii="Marianne" w:hAnsi="Marianne"/>
          <w:b/>
          <w:bCs/>
          <w:sz w:val="21"/>
          <w:szCs w:val="21"/>
        </w:rPr>
        <w:t xml:space="preserve">TRANSCRIPTION TEXTUELLE </w:t>
      </w:r>
    </w:p>
    <w:p w:rsidR="000C5C67" w:rsidRPr="009C28F1" w:rsidRDefault="000C5C67" w:rsidP="000C5C67">
      <w:pPr>
        <w:jc w:val="center"/>
        <w:rPr>
          <w:rFonts w:ascii="Marianne" w:hAnsi="Marianne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Film</w:t>
      </w:r>
      <w:r>
        <w:rPr>
          <w:rFonts w:ascii="Calibri" w:hAnsi="Calibri" w:cs="Calibri"/>
          <w:b/>
          <w:bCs/>
          <w:sz w:val="21"/>
          <w:szCs w:val="21"/>
        </w:rPr>
        <w:t> </w:t>
      </w:r>
      <w:r>
        <w:rPr>
          <w:rFonts w:ascii="Marianne" w:hAnsi="Marianne"/>
          <w:b/>
          <w:bCs/>
          <w:sz w:val="21"/>
          <w:szCs w:val="21"/>
        </w:rPr>
        <w:t>:</w:t>
      </w:r>
      <w:r w:rsidR="007E35D0">
        <w:rPr>
          <w:rFonts w:ascii="Marianne" w:hAnsi="Marianne"/>
          <w:b/>
          <w:bCs/>
          <w:sz w:val="21"/>
          <w:szCs w:val="21"/>
        </w:rPr>
        <w:t xml:space="preserve"> La R</w:t>
      </w:r>
      <w:bookmarkStart w:id="0" w:name="_GoBack"/>
      <w:bookmarkEnd w:id="0"/>
      <w:r w:rsidR="00CD66C1">
        <w:rPr>
          <w:rFonts w:ascii="Marianne" w:hAnsi="Marianne"/>
          <w:b/>
          <w:bCs/>
          <w:sz w:val="21"/>
          <w:szCs w:val="21"/>
        </w:rPr>
        <w:t>obe</w:t>
      </w:r>
    </w:p>
    <w:p w:rsidR="000C5C67" w:rsidRPr="009C28F1" w:rsidRDefault="000C5C67" w:rsidP="000C5C67">
      <w:pPr>
        <w:rPr>
          <w:rFonts w:ascii="Marianne" w:hAnsi="Marianne"/>
          <w:b/>
          <w:bCs/>
          <w:sz w:val="21"/>
          <w:szCs w:val="21"/>
        </w:rPr>
      </w:pPr>
    </w:p>
    <w:p w:rsidR="000C5C67" w:rsidRPr="009C28F1" w:rsidRDefault="000C5C67" w:rsidP="000C5C67">
      <w:pPr>
        <w:rPr>
          <w:rFonts w:ascii="Marianne" w:eastAsiaTheme="minorEastAsia" w:hAnsi="Marianne"/>
          <w:sz w:val="21"/>
          <w:szCs w:val="21"/>
        </w:rPr>
      </w:pPr>
      <w:r w:rsidRPr="009C28F1">
        <w:rPr>
          <w:rFonts w:ascii="Marianne" w:eastAsiaTheme="minorEastAsia" w:hAnsi="Marianne"/>
          <w:b/>
          <w:bCs/>
          <w:i/>
          <w:iCs/>
          <w:sz w:val="21"/>
          <w:szCs w:val="21"/>
        </w:rPr>
        <w:t xml:space="preserve"> </w:t>
      </w:r>
    </w:p>
    <w:p w:rsidR="00CD66C1" w:rsidRPr="00C226D4" w:rsidRDefault="00CD66C1" w:rsidP="00CD66C1">
      <w:pPr>
        <w:jc w:val="both"/>
        <w:rPr>
          <w:rFonts w:ascii="Marianne" w:hAnsi="Marianne" w:cs="Cambria"/>
          <w:sz w:val="22"/>
          <w:szCs w:val="22"/>
        </w:rPr>
      </w:pPr>
      <w:r w:rsidRPr="00C226D4">
        <w:rPr>
          <w:rFonts w:ascii="Marianne" w:hAnsi="Marianne"/>
          <w:sz w:val="22"/>
          <w:szCs w:val="22"/>
        </w:rPr>
        <w:t>L</w:t>
      </w:r>
      <w:r w:rsidRPr="00C226D4">
        <w:rPr>
          <w:rFonts w:ascii="Marianne" w:eastAsiaTheme="minorEastAsia" w:hAnsi="Marianne"/>
          <w:sz w:val="22"/>
          <w:szCs w:val="22"/>
        </w:rPr>
        <w:t>a</w:t>
      </w:r>
      <w:r w:rsidR="008A1CCA">
        <w:rPr>
          <w:rFonts w:ascii="Marianne" w:hAnsi="Marianne"/>
          <w:sz w:val="22"/>
          <w:szCs w:val="22"/>
        </w:rPr>
        <w:t xml:space="preserve"> scène se passe dans un open </w:t>
      </w:r>
      <w:proofErr w:type="spellStart"/>
      <w:r w:rsidRPr="00C226D4">
        <w:rPr>
          <w:rFonts w:ascii="Marianne" w:hAnsi="Marianne"/>
          <w:sz w:val="22"/>
          <w:szCs w:val="22"/>
        </w:rPr>
        <w:t>space</w:t>
      </w:r>
      <w:proofErr w:type="spellEnd"/>
      <w:r w:rsidRPr="00C226D4">
        <w:rPr>
          <w:rFonts w:ascii="Marianne" w:hAnsi="Marianne"/>
          <w:sz w:val="22"/>
          <w:szCs w:val="22"/>
        </w:rPr>
        <w:t xml:space="preserve"> d’une entreprise lors d’une soirée de fin d’année.</w:t>
      </w:r>
      <w:r w:rsidRPr="00C226D4">
        <w:rPr>
          <w:rFonts w:ascii="Cambria" w:hAnsi="Cambria" w:cs="Cambria"/>
          <w:sz w:val="22"/>
          <w:szCs w:val="22"/>
        </w:rPr>
        <w:t> </w:t>
      </w:r>
      <w:r w:rsidRPr="00C226D4">
        <w:rPr>
          <w:rFonts w:ascii="Marianne" w:hAnsi="Marianne"/>
          <w:sz w:val="22"/>
          <w:szCs w:val="22"/>
        </w:rPr>
        <w:t>Nous nous concentrons sur deux collègues en train de parler.</w:t>
      </w:r>
      <w:r w:rsidRPr="00C226D4">
        <w:rPr>
          <w:rFonts w:ascii="Cambria" w:hAnsi="Cambria" w:cs="Cambria"/>
          <w:sz w:val="22"/>
          <w:szCs w:val="22"/>
        </w:rPr>
        <w:t> </w:t>
      </w:r>
    </w:p>
    <w:p w:rsidR="00CD66C1" w:rsidRPr="00C226D4" w:rsidRDefault="00CD66C1" w:rsidP="00CD66C1">
      <w:pPr>
        <w:jc w:val="both"/>
        <w:rPr>
          <w:rFonts w:ascii="Marianne" w:hAnsi="Marianne"/>
          <w:sz w:val="22"/>
          <w:szCs w:val="22"/>
        </w:rPr>
      </w:pPr>
    </w:p>
    <w:p w:rsidR="00CD66C1" w:rsidRPr="00C226D4" w:rsidRDefault="00CD66C1" w:rsidP="00CD66C1">
      <w:pPr>
        <w:jc w:val="both"/>
        <w:rPr>
          <w:rFonts w:ascii="Marianne" w:hAnsi="Marianne"/>
          <w:sz w:val="22"/>
          <w:szCs w:val="22"/>
        </w:rPr>
      </w:pPr>
      <w:r w:rsidRPr="00C226D4">
        <w:rPr>
          <w:rFonts w:ascii="Marianne" w:hAnsi="Marianne"/>
          <w:sz w:val="22"/>
          <w:szCs w:val="22"/>
        </w:rPr>
        <w:t>L’une d’elle stoppe net la discussion quand elle voit une femme qui parle la langue des signes et qui discute avec une collègue.</w:t>
      </w:r>
    </w:p>
    <w:p w:rsidR="00CD66C1" w:rsidRPr="00C226D4" w:rsidRDefault="00CD66C1" w:rsidP="00CD66C1">
      <w:pPr>
        <w:jc w:val="both"/>
        <w:rPr>
          <w:rFonts w:ascii="Marianne" w:hAnsi="Marianne"/>
          <w:sz w:val="22"/>
          <w:szCs w:val="22"/>
        </w:rPr>
      </w:pPr>
    </w:p>
    <w:p w:rsidR="00CD66C1" w:rsidRPr="00C226D4" w:rsidRDefault="00CD66C1" w:rsidP="00CD66C1">
      <w:pPr>
        <w:jc w:val="both"/>
        <w:rPr>
          <w:rFonts w:ascii="Marianne" w:hAnsi="Marianne"/>
          <w:b/>
          <w:bCs/>
          <w:i/>
          <w:iCs/>
          <w:sz w:val="22"/>
          <w:szCs w:val="22"/>
        </w:rPr>
      </w:pPr>
      <w:r w:rsidRPr="00C226D4">
        <w:rPr>
          <w:rFonts w:ascii="Marianne" w:hAnsi="Marianne"/>
          <w:sz w:val="22"/>
          <w:szCs w:val="22"/>
        </w:rPr>
        <w:t>Elle dit à son amie, sur un ton un peu offusqué (pas malveillant mais écœuré qu’une femme porte la même robe qu’elle à la soirée)</w:t>
      </w:r>
      <w:r w:rsidRPr="00C226D4">
        <w:rPr>
          <w:rFonts w:ascii="Cambria" w:hAnsi="Cambria" w:cs="Cambria"/>
          <w:sz w:val="22"/>
          <w:szCs w:val="22"/>
        </w:rPr>
        <w:t> </w:t>
      </w:r>
      <w:r w:rsidRPr="00C226D4">
        <w:rPr>
          <w:rFonts w:ascii="Marianne" w:hAnsi="Marianne"/>
          <w:sz w:val="22"/>
          <w:szCs w:val="22"/>
        </w:rPr>
        <w:t xml:space="preserve">: </w:t>
      </w:r>
      <w:r w:rsidRPr="00C226D4">
        <w:rPr>
          <w:rFonts w:ascii="Marianne" w:hAnsi="Marianne"/>
          <w:b/>
          <w:bCs/>
          <w:i/>
          <w:iCs/>
          <w:sz w:val="22"/>
          <w:szCs w:val="22"/>
        </w:rPr>
        <w:t>Non mais regarde-la celle-là</w:t>
      </w:r>
      <w:r w:rsidRPr="00C226D4">
        <w:rPr>
          <w:rFonts w:ascii="Cambria" w:hAnsi="Cambria" w:cs="Cambria"/>
          <w:b/>
          <w:bCs/>
          <w:i/>
          <w:iCs/>
          <w:sz w:val="22"/>
          <w:szCs w:val="22"/>
        </w:rPr>
        <w:t> </w:t>
      </w:r>
      <w:r w:rsidRPr="00C226D4">
        <w:rPr>
          <w:rFonts w:ascii="Marianne" w:hAnsi="Marianne"/>
          <w:b/>
          <w:bCs/>
          <w:i/>
          <w:iCs/>
          <w:sz w:val="22"/>
          <w:szCs w:val="22"/>
        </w:rPr>
        <w:t xml:space="preserve">! </w:t>
      </w:r>
    </w:p>
    <w:p w:rsidR="00CD66C1" w:rsidRPr="00C226D4" w:rsidRDefault="00CD66C1" w:rsidP="00CD66C1">
      <w:pPr>
        <w:jc w:val="both"/>
        <w:rPr>
          <w:rFonts w:ascii="Marianne" w:hAnsi="Marianne"/>
          <w:sz w:val="22"/>
          <w:szCs w:val="22"/>
        </w:rPr>
      </w:pPr>
      <w:r w:rsidRPr="00C226D4">
        <w:rPr>
          <w:rFonts w:ascii="Marianne" w:hAnsi="Marianne"/>
          <w:sz w:val="22"/>
          <w:szCs w:val="22"/>
        </w:rPr>
        <w:t>Son amie :</w:t>
      </w:r>
      <w:r w:rsidRPr="00C226D4">
        <w:rPr>
          <w:rFonts w:ascii="Cambria" w:hAnsi="Cambria" w:cs="Cambria"/>
          <w:sz w:val="22"/>
          <w:szCs w:val="22"/>
        </w:rPr>
        <w:t> </w:t>
      </w:r>
      <w:r w:rsidRPr="00C226D4">
        <w:rPr>
          <w:rFonts w:ascii="Marianne" w:hAnsi="Marianne"/>
          <w:b/>
          <w:bCs/>
          <w:i/>
          <w:iCs/>
          <w:sz w:val="22"/>
          <w:szCs w:val="22"/>
        </w:rPr>
        <w:t>Bah quoi ? C’est la nouvelle</w:t>
      </w:r>
      <w:r w:rsidRPr="00C226D4">
        <w:rPr>
          <w:rFonts w:ascii="Marianne" w:hAnsi="Marianne" w:cs="Cambria"/>
          <w:b/>
          <w:bCs/>
          <w:i/>
          <w:iCs/>
          <w:sz w:val="22"/>
          <w:szCs w:val="22"/>
        </w:rPr>
        <w:t>.</w:t>
      </w:r>
    </w:p>
    <w:p w:rsidR="00CD66C1" w:rsidRPr="00C226D4" w:rsidRDefault="00CD66C1" w:rsidP="00CD66C1">
      <w:pPr>
        <w:jc w:val="both"/>
        <w:rPr>
          <w:rFonts w:ascii="Marianne" w:hAnsi="Marianne" w:cs="Cambria"/>
          <w:b/>
          <w:bCs/>
          <w:i/>
          <w:iCs/>
          <w:sz w:val="22"/>
          <w:szCs w:val="22"/>
        </w:rPr>
      </w:pPr>
      <w:r w:rsidRPr="00C226D4">
        <w:rPr>
          <w:rFonts w:ascii="Marianne" w:hAnsi="Marianne"/>
          <w:sz w:val="22"/>
          <w:szCs w:val="22"/>
        </w:rPr>
        <w:t>Elle :</w:t>
      </w:r>
      <w:r w:rsidRPr="00C226D4">
        <w:rPr>
          <w:rFonts w:ascii="Cambria" w:hAnsi="Cambria" w:cs="Cambria"/>
          <w:sz w:val="22"/>
          <w:szCs w:val="22"/>
        </w:rPr>
        <w:t> </w:t>
      </w:r>
      <w:r w:rsidRPr="00C226D4">
        <w:rPr>
          <w:rFonts w:ascii="Marianne" w:hAnsi="Marianne"/>
          <w:b/>
          <w:bCs/>
          <w:i/>
          <w:iCs/>
          <w:sz w:val="22"/>
          <w:szCs w:val="22"/>
        </w:rPr>
        <w:t xml:space="preserve">Elle porte la même robe que moi ! </w:t>
      </w:r>
    </w:p>
    <w:p w:rsidR="00CD66C1" w:rsidRPr="00C226D4" w:rsidRDefault="00CD66C1" w:rsidP="00CD66C1">
      <w:pPr>
        <w:jc w:val="both"/>
        <w:rPr>
          <w:rFonts w:ascii="Marianne" w:hAnsi="Marianne"/>
          <w:b/>
          <w:bCs/>
          <w:i/>
          <w:iCs/>
          <w:sz w:val="22"/>
          <w:szCs w:val="22"/>
        </w:rPr>
      </w:pPr>
    </w:p>
    <w:p w:rsidR="00CD66C1" w:rsidRPr="00C226D4" w:rsidRDefault="00CD66C1" w:rsidP="00CD66C1">
      <w:pPr>
        <w:jc w:val="both"/>
        <w:rPr>
          <w:rFonts w:ascii="Marianne" w:hAnsi="Marianne"/>
          <w:sz w:val="22"/>
          <w:szCs w:val="22"/>
        </w:rPr>
      </w:pPr>
      <w:r w:rsidRPr="00C226D4">
        <w:rPr>
          <w:rFonts w:ascii="Marianne" w:hAnsi="Marianne"/>
          <w:sz w:val="22"/>
          <w:szCs w:val="22"/>
        </w:rPr>
        <w:t>On voit qu’effectivement la femme sourde porte exactement la même robe.</w:t>
      </w:r>
      <w:r w:rsidRPr="00C226D4">
        <w:rPr>
          <w:rFonts w:ascii="Cambria" w:hAnsi="Cambria" w:cs="Cambria"/>
          <w:sz w:val="22"/>
          <w:szCs w:val="22"/>
        </w:rPr>
        <w:t> </w:t>
      </w:r>
      <w:r w:rsidRPr="00C226D4">
        <w:rPr>
          <w:rFonts w:ascii="Marianne" w:hAnsi="Marianne"/>
          <w:sz w:val="22"/>
          <w:szCs w:val="22"/>
        </w:rPr>
        <w:t>D’ailleurs, cette dernière et sa collègue s’approchent des deux femmes pour les saluer. Une fois devant elle,</w:t>
      </w:r>
      <w:r w:rsidRPr="00C226D4">
        <w:rPr>
          <w:rFonts w:ascii="Cambria" w:hAnsi="Cambria" w:cs="Cambria"/>
          <w:sz w:val="22"/>
          <w:szCs w:val="22"/>
        </w:rPr>
        <w:t> </w:t>
      </w:r>
      <w:r w:rsidRPr="00C226D4">
        <w:rPr>
          <w:rFonts w:ascii="Marianne" w:hAnsi="Marianne"/>
          <w:sz w:val="22"/>
          <w:szCs w:val="22"/>
        </w:rPr>
        <w:t>elle leur dit quelque chose en langue des signes.</w:t>
      </w:r>
      <w:r w:rsidRPr="00C226D4">
        <w:rPr>
          <w:rFonts w:ascii="Cambria" w:hAnsi="Cambria" w:cs="Cambria"/>
          <w:sz w:val="22"/>
          <w:szCs w:val="22"/>
        </w:rPr>
        <w:t> </w:t>
      </w:r>
    </w:p>
    <w:p w:rsidR="00CD66C1" w:rsidRPr="00C226D4" w:rsidRDefault="00CD66C1" w:rsidP="00CD66C1">
      <w:pPr>
        <w:jc w:val="both"/>
        <w:rPr>
          <w:rFonts w:ascii="Marianne" w:hAnsi="Marianne"/>
          <w:b/>
          <w:bCs/>
          <w:i/>
          <w:iCs/>
          <w:sz w:val="22"/>
          <w:szCs w:val="22"/>
        </w:rPr>
      </w:pPr>
      <w:r w:rsidRPr="00C226D4">
        <w:rPr>
          <w:rFonts w:ascii="Marianne" w:hAnsi="Marianne"/>
          <w:sz w:val="22"/>
          <w:szCs w:val="22"/>
        </w:rPr>
        <w:t>La femme gênée (et toujours un peu contrariée) demande à la collègue qui accompagne la femme sourde</w:t>
      </w:r>
      <w:r>
        <w:rPr>
          <w:rFonts w:ascii="Marianne" w:hAnsi="Marianne"/>
          <w:sz w:val="22"/>
          <w:szCs w:val="22"/>
        </w:rPr>
        <w:t xml:space="preserve"> </w:t>
      </w:r>
      <w:r w:rsidRPr="00C226D4">
        <w:rPr>
          <w:rFonts w:ascii="Marianne" w:hAnsi="Marianne"/>
          <w:sz w:val="22"/>
          <w:szCs w:val="22"/>
        </w:rPr>
        <w:t>:</w:t>
      </w:r>
      <w:r w:rsidRPr="00C226D4">
        <w:rPr>
          <w:rFonts w:ascii="Cambria" w:hAnsi="Cambria" w:cs="Cambria"/>
          <w:sz w:val="22"/>
          <w:szCs w:val="22"/>
        </w:rPr>
        <w:t> </w:t>
      </w:r>
      <w:r w:rsidRPr="00C226D4">
        <w:rPr>
          <w:rFonts w:ascii="Marianne" w:hAnsi="Marianne"/>
          <w:b/>
          <w:bCs/>
          <w:i/>
          <w:iCs/>
          <w:sz w:val="22"/>
          <w:szCs w:val="22"/>
        </w:rPr>
        <w:t>Qu’est-ce qu’elle a dit ?</w:t>
      </w:r>
    </w:p>
    <w:p w:rsidR="00CD66C1" w:rsidRPr="00C226D4" w:rsidRDefault="00CD66C1" w:rsidP="00CD66C1">
      <w:pPr>
        <w:jc w:val="both"/>
        <w:rPr>
          <w:rFonts w:ascii="Marianne" w:hAnsi="Marianne"/>
          <w:sz w:val="22"/>
          <w:szCs w:val="22"/>
        </w:rPr>
      </w:pPr>
    </w:p>
    <w:p w:rsidR="00CD66C1" w:rsidRPr="00C226D4" w:rsidRDefault="00CD66C1" w:rsidP="00CD66C1">
      <w:pPr>
        <w:jc w:val="both"/>
        <w:rPr>
          <w:rFonts w:ascii="Marianne" w:hAnsi="Marianne"/>
          <w:sz w:val="22"/>
          <w:szCs w:val="22"/>
        </w:rPr>
      </w:pPr>
      <w:r w:rsidRPr="00C226D4">
        <w:rPr>
          <w:rFonts w:ascii="Marianne" w:hAnsi="Marianne"/>
          <w:sz w:val="22"/>
          <w:szCs w:val="22"/>
        </w:rPr>
        <w:t>La collègue :</w:t>
      </w:r>
      <w:r w:rsidRPr="00C226D4">
        <w:rPr>
          <w:rFonts w:ascii="Cambria" w:hAnsi="Cambria" w:cs="Cambria"/>
          <w:sz w:val="22"/>
          <w:szCs w:val="22"/>
        </w:rPr>
        <w:t> </w:t>
      </w:r>
      <w:r w:rsidRPr="00C226D4">
        <w:rPr>
          <w:rFonts w:ascii="Marianne" w:hAnsi="Marianne"/>
          <w:b/>
          <w:bCs/>
          <w:i/>
          <w:iCs/>
          <w:sz w:val="22"/>
          <w:szCs w:val="22"/>
        </w:rPr>
        <w:t>Elle a dit qu’elle adorait ta robe !</w:t>
      </w:r>
    </w:p>
    <w:p w:rsidR="00CD66C1" w:rsidRPr="00C226D4" w:rsidRDefault="00CD66C1" w:rsidP="00CD66C1">
      <w:pPr>
        <w:jc w:val="both"/>
        <w:rPr>
          <w:rFonts w:ascii="Marianne" w:hAnsi="Marianne"/>
          <w:color w:val="000000" w:themeColor="text1"/>
          <w:sz w:val="22"/>
          <w:szCs w:val="22"/>
        </w:rPr>
      </w:pPr>
      <w:r w:rsidRPr="00C226D4">
        <w:rPr>
          <w:rFonts w:ascii="Marianne" w:hAnsi="Marianne"/>
          <w:color w:val="000000" w:themeColor="text1"/>
          <w:sz w:val="22"/>
          <w:szCs w:val="22"/>
        </w:rPr>
        <w:t>Soudain, la pression se relâche</w:t>
      </w:r>
      <w:r w:rsidRPr="00C226D4">
        <w:rPr>
          <w:rFonts w:ascii="Cambria" w:hAnsi="Cambria" w:cs="Cambria"/>
          <w:color w:val="000000" w:themeColor="text1"/>
          <w:sz w:val="22"/>
          <w:szCs w:val="22"/>
        </w:rPr>
        <w:t> </w:t>
      </w:r>
      <w:r w:rsidRPr="00C226D4">
        <w:rPr>
          <w:rFonts w:ascii="Marianne" w:hAnsi="Marianne"/>
          <w:color w:val="000000" w:themeColor="text1"/>
          <w:sz w:val="22"/>
          <w:szCs w:val="22"/>
        </w:rPr>
        <w:t xml:space="preserve">: </w:t>
      </w:r>
    </w:p>
    <w:p w:rsidR="00CD66C1" w:rsidRPr="00C226D4" w:rsidRDefault="00CD66C1" w:rsidP="00CD66C1">
      <w:pPr>
        <w:jc w:val="both"/>
        <w:rPr>
          <w:rFonts w:ascii="Marianne" w:hAnsi="Marianne"/>
          <w:sz w:val="22"/>
          <w:szCs w:val="22"/>
        </w:rPr>
      </w:pPr>
      <w:r w:rsidRPr="00C226D4">
        <w:rPr>
          <w:rFonts w:ascii="Marianne" w:hAnsi="Marianne"/>
          <w:color w:val="000000" w:themeColor="text1"/>
          <w:sz w:val="22"/>
          <w:szCs w:val="22"/>
        </w:rPr>
        <w:t>«</w:t>
      </w:r>
      <w:r w:rsidRPr="00C226D4">
        <w:rPr>
          <w:rFonts w:ascii="Cambria" w:hAnsi="Cambria" w:cs="Cambria"/>
          <w:color w:val="000000" w:themeColor="text1"/>
          <w:sz w:val="22"/>
          <w:szCs w:val="22"/>
        </w:rPr>
        <w:t> </w:t>
      </w:r>
      <w:r w:rsidRPr="00C226D4">
        <w:rPr>
          <w:rFonts w:ascii="Marianne" w:hAnsi="Marianne"/>
          <w:color w:val="000000" w:themeColor="text1"/>
          <w:sz w:val="22"/>
          <w:szCs w:val="22"/>
        </w:rPr>
        <w:t>Merci</w:t>
      </w:r>
      <w:r w:rsidRPr="00C226D4">
        <w:rPr>
          <w:rFonts w:ascii="Cambria" w:hAnsi="Cambria" w:cs="Cambria"/>
          <w:color w:val="000000" w:themeColor="text1"/>
          <w:sz w:val="22"/>
          <w:szCs w:val="22"/>
        </w:rPr>
        <w:t> </w:t>
      </w:r>
      <w:r w:rsidRPr="00C226D4">
        <w:rPr>
          <w:rFonts w:ascii="Marianne" w:hAnsi="Marianne"/>
          <w:color w:val="000000" w:themeColor="text1"/>
          <w:sz w:val="22"/>
          <w:szCs w:val="22"/>
        </w:rPr>
        <w:t>!</w:t>
      </w:r>
      <w:r w:rsidRPr="00C226D4">
        <w:rPr>
          <w:rFonts w:ascii="Cambria" w:hAnsi="Cambria" w:cs="Cambria"/>
          <w:color w:val="000000" w:themeColor="text1"/>
          <w:sz w:val="22"/>
          <w:szCs w:val="22"/>
        </w:rPr>
        <w:t> </w:t>
      </w:r>
      <w:r w:rsidRPr="00C226D4">
        <w:rPr>
          <w:rFonts w:ascii="Marianne" w:hAnsi="Marianne"/>
          <w:color w:val="000000" w:themeColor="text1"/>
          <w:sz w:val="22"/>
          <w:szCs w:val="22"/>
        </w:rPr>
        <w:t xml:space="preserve">» répond la jeune femme, </w:t>
      </w:r>
      <w:r w:rsidRPr="00C226D4">
        <w:rPr>
          <w:rFonts w:ascii="Marianne" w:hAnsi="Marianne"/>
          <w:sz w:val="22"/>
          <w:szCs w:val="22"/>
        </w:rPr>
        <w:t>et les collègues se mettent à rire de la situation avant de partager un verre ensemble.</w:t>
      </w:r>
    </w:p>
    <w:p w:rsidR="00CD66C1" w:rsidRPr="00C226D4" w:rsidRDefault="00CD66C1" w:rsidP="00CD66C1">
      <w:pPr>
        <w:jc w:val="both"/>
        <w:rPr>
          <w:rFonts w:ascii="Marianne" w:hAnsi="Marianne"/>
          <w:sz w:val="22"/>
          <w:szCs w:val="22"/>
        </w:rPr>
      </w:pPr>
    </w:p>
    <w:p w:rsidR="000C5C67" w:rsidRPr="00C226D4" w:rsidRDefault="000C5C67" w:rsidP="000C5C67">
      <w:pPr>
        <w:rPr>
          <w:rFonts w:ascii="Marianne" w:eastAsiaTheme="minorEastAsia" w:hAnsi="Marianne"/>
          <w:sz w:val="22"/>
          <w:szCs w:val="22"/>
        </w:rPr>
      </w:pPr>
      <w:r w:rsidRPr="00C226D4">
        <w:rPr>
          <w:rFonts w:ascii="Marianne" w:eastAsiaTheme="minorEastAsia" w:hAnsi="Marianne"/>
          <w:sz w:val="22"/>
          <w:szCs w:val="22"/>
        </w:rPr>
        <w:t>La voix-off</w:t>
      </w:r>
      <w:r w:rsidRPr="00C226D4">
        <w:rPr>
          <w:rFonts w:ascii="Cambria" w:eastAsiaTheme="minorEastAsia" w:hAnsi="Cambria" w:cs="Cambria"/>
          <w:sz w:val="22"/>
          <w:szCs w:val="22"/>
        </w:rPr>
        <w:t> </w:t>
      </w:r>
      <w:r w:rsidRPr="00C226D4">
        <w:rPr>
          <w:rFonts w:ascii="Marianne" w:eastAsiaTheme="minorEastAsia" w:hAnsi="Marianne" w:cs="Cambria"/>
          <w:sz w:val="22"/>
          <w:szCs w:val="22"/>
        </w:rPr>
        <w:t xml:space="preserve">dit, </w:t>
      </w:r>
      <w:r w:rsidRPr="00C226D4">
        <w:rPr>
          <w:rFonts w:ascii="Marianne" w:eastAsiaTheme="minorEastAsia" w:hAnsi="Marianne"/>
          <w:sz w:val="22"/>
          <w:szCs w:val="22"/>
        </w:rPr>
        <w:t>sur la dernière scène du film :</w:t>
      </w:r>
    </w:p>
    <w:p w:rsidR="000C5C67" w:rsidRPr="00C226D4" w:rsidRDefault="000C5C67" w:rsidP="000C5C67">
      <w:pPr>
        <w:rPr>
          <w:rFonts w:ascii="Marianne" w:eastAsiaTheme="minorEastAsia" w:hAnsi="Marianne"/>
          <w:sz w:val="22"/>
          <w:szCs w:val="22"/>
        </w:rPr>
      </w:pPr>
      <w:r>
        <w:rPr>
          <w:rFonts w:ascii="Marianne" w:eastAsiaTheme="minorEastAsia" w:hAnsi="Marianne"/>
          <w:b/>
          <w:bCs/>
          <w:i/>
          <w:iCs/>
          <w:sz w:val="22"/>
          <w:szCs w:val="22"/>
        </w:rPr>
        <w:t>Voyons les personnes avant le handicap</w:t>
      </w:r>
      <w:r>
        <w:rPr>
          <w:rFonts w:ascii="Cambria" w:eastAsiaTheme="minorEastAsia" w:hAnsi="Cambria" w:cs="Cambria"/>
          <w:b/>
          <w:bCs/>
          <w:i/>
          <w:iCs/>
          <w:sz w:val="22"/>
          <w:szCs w:val="22"/>
        </w:rPr>
        <w:t> </w:t>
      </w:r>
      <w:r>
        <w:rPr>
          <w:rFonts w:ascii="Marianne" w:eastAsiaTheme="minorEastAsia" w:hAnsi="Marianne"/>
          <w:b/>
          <w:bCs/>
          <w:i/>
          <w:iCs/>
          <w:sz w:val="22"/>
          <w:szCs w:val="22"/>
        </w:rPr>
        <w:t xml:space="preserve">! </w:t>
      </w:r>
    </w:p>
    <w:p w:rsidR="000C5C67" w:rsidRDefault="000C5C67" w:rsidP="000C5C67">
      <w:pPr>
        <w:rPr>
          <w:rFonts w:ascii="Marianne" w:eastAsiaTheme="minorEastAsia" w:hAnsi="Marianne"/>
          <w:sz w:val="22"/>
          <w:szCs w:val="22"/>
        </w:rPr>
      </w:pPr>
    </w:p>
    <w:p w:rsidR="000C5C67" w:rsidRDefault="000C5C67" w:rsidP="000C5C67">
      <w:pPr>
        <w:rPr>
          <w:rFonts w:ascii="Marianne" w:eastAsiaTheme="minorEastAsia" w:hAnsi="Marianne" w:cstheme="minorHAnsi"/>
          <w:sz w:val="21"/>
          <w:szCs w:val="21"/>
        </w:rPr>
      </w:pPr>
      <w:r>
        <w:rPr>
          <w:rFonts w:ascii="Marianne" w:eastAsiaTheme="minorEastAsia" w:hAnsi="Marianne"/>
          <w:sz w:val="22"/>
          <w:szCs w:val="22"/>
        </w:rPr>
        <w:t xml:space="preserve">S’affichent </w:t>
      </w:r>
      <w:r>
        <w:rPr>
          <w:rFonts w:ascii="Marianne" w:eastAsiaTheme="minorEastAsia" w:hAnsi="Marianne" w:cstheme="minorHAnsi"/>
          <w:sz w:val="21"/>
          <w:szCs w:val="21"/>
        </w:rPr>
        <w:t>l</w:t>
      </w:r>
      <w:r w:rsidR="008A1CCA">
        <w:rPr>
          <w:rFonts w:ascii="Marianne" w:eastAsiaTheme="minorEastAsia" w:hAnsi="Marianne" w:cstheme="minorHAnsi"/>
          <w:sz w:val="21"/>
          <w:szCs w:val="21"/>
        </w:rPr>
        <w:t>’url du</w:t>
      </w:r>
      <w:r>
        <w:rPr>
          <w:rFonts w:ascii="Marianne" w:eastAsiaTheme="minorEastAsia" w:hAnsi="Marianne" w:cstheme="minorHAnsi"/>
          <w:sz w:val="21"/>
          <w:szCs w:val="21"/>
        </w:rPr>
        <w:t xml:space="preserve"> site</w:t>
      </w:r>
      <w:r>
        <w:rPr>
          <w:rFonts w:ascii="Calibri" w:eastAsiaTheme="minorEastAsia" w:hAnsi="Calibri" w:cs="Calibri"/>
          <w:sz w:val="21"/>
          <w:szCs w:val="21"/>
        </w:rPr>
        <w:t> </w:t>
      </w:r>
      <w:r>
        <w:rPr>
          <w:rFonts w:ascii="Marianne" w:eastAsiaTheme="minorEastAsia" w:hAnsi="Marianne" w:cstheme="minorHAnsi"/>
          <w:sz w:val="21"/>
          <w:szCs w:val="21"/>
        </w:rPr>
        <w:t xml:space="preserve">: </w:t>
      </w:r>
      <w:hyperlink r:id="rId4" w:history="1">
        <w:r w:rsidR="008A1CCA" w:rsidRPr="000B36EF">
          <w:rPr>
            <w:rStyle w:val="Lienhypertexte"/>
            <w:rFonts w:ascii="Marianne" w:eastAsiaTheme="minorEastAsia" w:hAnsi="Marianne" w:cstheme="minorHAnsi"/>
            <w:sz w:val="21"/>
            <w:szCs w:val="21"/>
          </w:rPr>
          <w:t>www.handicap.gouv.fr</w:t>
        </w:r>
      </w:hyperlink>
      <w:r w:rsidR="008A1CCA">
        <w:rPr>
          <w:rFonts w:ascii="Marianne" w:eastAsiaTheme="minorEastAsia" w:hAnsi="Marianne" w:cstheme="minorHAnsi"/>
          <w:sz w:val="21"/>
          <w:szCs w:val="21"/>
        </w:rPr>
        <w:t xml:space="preserve"> </w:t>
      </w:r>
      <w:r>
        <w:rPr>
          <w:rFonts w:ascii="Marianne" w:eastAsiaTheme="minorEastAsia" w:hAnsi="Marianne" w:cstheme="minorHAnsi"/>
          <w:sz w:val="21"/>
          <w:szCs w:val="21"/>
        </w:rPr>
        <w:t>et la mention : «</w:t>
      </w:r>
      <w:r>
        <w:rPr>
          <w:rFonts w:ascii="Calibri" w:eastAsiaTheme="minorEastAsia" w:hAnsi="Calibri" w:cs="Calibri"/>
          <w:sz w:val="21"/>
          <w:szCs w:val="21"/>
        </w:rPr>
        <w:t> </w:t>
      </w:r>
      <w:r>
        <w:rPr>
          <w:rFonts w:ascii="Marianne" w:eastAsiaTheme="minorEastAsia" w:hAnsi="Marianne" w:cstheme="minorHAnsi"/>
          <w:sz w:val="21"/>
          <w:szCs w:val="21"/>
        </w:rPr>
        <w:t>Réalisé dans le respect des protocoles sanitaires. Continuons de respecter les gestes barrières. Continuons de porter un masque partout où il est recommandé par les autorités scientifiques</w:t>
      </w:r>
      <w:r>
        <w:rPr>
          <w:rFonts w:ascii="Calibri" w:eastAsiaTheme="minorEastAsia" w:hAnsi="Calibri" w:cs="Calibri"/>
          <w:sz w:val="21"/>
          <w:szCs w:val="21"/>
        </w:rPr>
        <w:t> </w:t>
      </w:r>
      <w:r>
        <w:rPr>
          <w:rFonts w:ascii="Marianne" w:eastAsiaTheme="minorEastAsia" w:hAnsi="Marianne" w:cs="Marianne"/>
          <w:sz w:val="21"/>
          <w:szCs w:val="21"/>
        </w:rPr>
        <w:t>»</w:t>
      </w:r>
      <w:r>
        <w:rPr>
          <w:rFonts w:ascii="Marianne" w:eastAsiaTheme="minorEastAsia" w:hAnsi="Marianne" w:cstheme="minorHAnsi"/>
          <w:sz w:val="21"/>
          <w:szCs w:val="21"/>
        </w:rPr>
        <w:t xml:space="preserve">. </w:t>
      </w:r>
    </w:p>
    <w:p w:rsidR="008A1CCA" w:rsidRDefault="008A1CCA" w:rsidP="000C5C67">
      <w:pPr>
        <w:rPr>
          <w:rFonts w:ascii="Marianne" w:eastAsiaTheme="minorEastAsia" w:hAnsi="Marianne" w:cstheme="minorHAnsi"/>
          <w:sz w:val="21"/>
          <w:szCs w:val="21"/>
        </w:rPr>
      </w:pPr>
    </w:p>
    <w:p w:rsidR="000C5C67" w:rsidRPr="009C28F1" w:rsidRDefault="000C5C67" w:rsidP="000C5C67">
      <w:pPr>
        <w:rPr>
          <w:rFonts w:ascii="Marianne" w:eastAsiaTheme="minorEastAsia" w:hAnsi="Marianne" w:cstheme="minorHAnsi"/>
          <w:sz w:val="21"/>
          <w:szCs w:val="21"/>
        </w:rPr>
      </w:pPr>
      <w:r>
        <w:rPr>
          <w:rFonts w:ascii="Marianne" w:eastAsiaTheme="minorEastAsia" w:hAnsi="Marianne" w:cstheme="minorHAnsi"/>
          <w:sz w:val="21"/>
          <w:szCs w:val="21"/>
        </w:rPr>
        <w:t>Carton de fin</w:t>
      </w:r>
      <w:r>
        <w:rPr>
          <w:rFonts w:ascii="Calibri" w:eastAsiaTheme="minorEastAsia" w:hAnsi="Calibri" w:cs="Calibri"/>
          <w:sz w:val="21"/>
          <w:szCs w:val="21"/>
        </w:rPr>
        <w:t> </w:t>
      </w:r>
      <w:r>
        <w:rPr>
          <w:rFonts w:ascii="Marianne" w:eastAsiaTheme="minorEastAsia" w:hAnsi="Marianne" w:cstheme="minorHAnsi"/>
          <w:sz w:val="21"/>
          <w:szCs w:val="21"/>
        </w:rPr>
        <w:t>: Gouvernement. Liberté, Egalité, Fraternité.</w:t>
      </w:r>
    </w:p>
    <w:p w:rsidR="000C5C67" w:rsidRDefault="000C5C67" w:rsidP="000C5C67">
      <w:pPr>
        <w:rPr>
          <w:rFonts w:ascii="Marianne" w:eastAsiaTheme="minorEastAsia" w:hAnsi="Marianne"/>
          <w:sz w:val="21"/>
          <w:szCs w:val="21"/>
        </w:rPr>
      </w:pPr>
    </w:p>
    <w:p w:rsidR="000C5C67" w:rsidRPr="009C28F1" w:rsidRDefault="000C5C67" w:rsidP="000C5C67">
      <w:pPr>
        <w:rPr>
          <w:rFonts w:ascii="Marianne" w:eastAsiaTheme="minorEastAsia" w:hAnsi="Marianne" w:cstheme="minorHAnsi"/>
          <w:sz w:val="21"/>
          <w:szCs w:val="21"/>
        </w:rPr>
      </w:pPr>
    </w:p>
    <w:p w:rsidR="007A5A91" w:rsidRDefault="007A5A91"/>
    <w:sectPr w:rsidR="007A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7"/>
    <w:rsid w:val="000C5C67"/>
    <w:rsid w:val="007A5A91"/>
    <w:rsid w:val="007E35D0"/>
    <w:rsid w:val="008A1CCA"/>
    <w:rsid w:val="00C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FF3C"/>
  <w15:chartTrackingRefBased/>
  <w15:docId w15:val="{ECFFE521-3A55-4D1A-A3C8-35BFE559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ndicap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TONNEAU, Caroline (DICOM/CAMPAGNES)</dc:creator>
  <cp:keywords/>
  <dc:description/>
  <cp:lastModifiedBy>TONNEAU, Caroline (DICOM/CAMPAGNES)</cp:lastModifiedBy>
  <cp:revision>3</cp:revision>
  <dcterms:created xsi:type="dcterms:W3CDTF">2021-10-19T13:55:00Z</dcterms:created>
  <dcterms:modified xsi:type="dcterms:W3CDTF">2021-10-19T14:14:00Z</dcterms:modified>
</cp:coreProperties>
</file>