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8FFB7" w14:textId="40F2371D" w:rsidR="00EC7DDB" w:rsidRDefault="00EC7DDB" w:rsidP="00EC7DD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2755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C050AEC" wp14:editId="408DE91C">
            <wp:simplePos x="0" y="0"/>
            <wp:positionH relativeFrom="column">
              <wp:posOffset>-155276</wp:posOffset>
            </wp:positionH>
            <wp:positionV relativeFrom="paragraph">
              <wp:posOffset>-54191</wp:posOffset>
            </wp:positionV>
            <wp:extent cx="2172426" cy="1303655"/>
            <wp:effectExtent l="0" t="0" r="0" b="0"/>
            <wp:wrapNone/>
            <wp:docPr id="4" name="Image 4" descr="C:\Users\gphariengamlafosse\AppData\Local\Microsoft\Windows\INetCache\Content.MSO\59CF330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phariengamlafosse\AppData\Local\Microsoft\Windows\INetCache\Content.MSO\59CF3304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426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9F8CBA" w14:textId="77777777" w:rsidR="00EC7DDB" w:rsidRDefault="00EC7DDB" w:rsidP="00EC7DD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E0EB20" w14:textId="77777777" w:rsidR="00EC7DDB" w:rsidRDefault="00EC7DDB" w:rsidP="00EC7DD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B49063" w14:textId="7D7D09E9" w:rsidR="000039B6" w:rsidRDefault="000039B6" w:rsidP="00EC7DD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13F9F7" w14:textId="27393CF6" w:rsidR="000039B6" w:rsidRDefault="000039B6" w:rsidP="00240EB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9E472A5" w14:textId="34F3D36C" w:rsidR="00EC7DDB" w:rsidRDefault="00EC7DDB" w:rsidP="00240EB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90296C0" w14:textId="435E0649" w:rsidR="00EC7DDB" w:rsidRDefault="00EC7DDB" w:rsidP="00240EB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92403C0" w14:textId="45B09F70" w:rsidR="00EC7DDB" w:rsidRDefault="00EC7DDB" w:rsidP="00240EB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3E1587E" w14:textId="77777777" w:rsidR="00EC7DDB" w:rsidRDefault="00EC7DDB" w:rsidP="00240EB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0691D99" w14:textId="4BFEA4A5" w:rsidR="00442A83" w:rsidRPr="00436582" w:rsidRDefault="00442A83" w:rsidP="00436582">
      <w:pPr>
        <w:spacing w:after="0" w:line="240" w:lineRule="auto"/>
        <w:jc w:val="right"/>
        <w:rPr>
          <w:rStyle w:val="lev"/>
          <w:rFonts w:ascii="Arial" w:hAnsi="Arial" w:cs="Arial"/>
          <w:b w:val="0"/>
          <w:bCs w:val="0"/>
          <w:sz w:val="20"/>
          <w:szCs w:val="20"/>
        </w:rPr>
      </w:pPr>
      <w:r w:rsidRPr="00442A83">
        <w:rPr>
          <w:rFonts w:ascii="Arial" w:hAnsi="Arial" w:cs="Arial"/>
          <w:sz w:val="20"/>
          <w:szCs w:val="20"/>
        </w:rPr>
        <w:t xml:space="preserve"> </w:t>
      </w:r>
      <w:r w:rsidR="00B14359">
        <w:rPr>
          <w:rFonts w:ascii="Arial" w:hAnsi="Arial" w:cs="Arial"/>
          <w:sz w:val="20"/>
          <w:szCs w:val="20"/>
        </w:rPr>
        <w:t xml:space="preserve">Paris, le </w:t>
      </w:r>
      <w:bookmarkStart w:id="0" w:name="_GoBack"/>
      <w:bookmarkEnd w:id="0"/>
      <w:r w:rsidR="00AF63BE">
        <w:rPr>
          <w:rFonts w:ascii="Arial" w:hAnsi="Arial" w:cs="Arial"/>
          <w:sz w:val="20"/>
          <w:szCs w:val="20"/>
        </w:rPr>
        <w:t>5 mai</w:t>
      </w:r>
      <w:r w:rsidR="00165DC0">
        <w:rPr>
          <w:rFonts w:ascii="Arial" w:hAnsi="Arial" w:cs="Arial"/>
          <w:sz w:val="20"/>
          <w:szCs w:val="20"/>
        </w:rPr>
        <w:t xml:space="preserve"> 2021</w:t>
      </w:r>
    </w:p>
    <w:p w14:paraId="3AD61C91" w14:textId="363F20B5" w:rsidR="00EB530F" w:rsidRDefault="00EB530F" w:rsidP="003B2067">
      <w:pPr>
        <w:spacing w:after="0" w:line="240" w:lineRule="auto"/>
        <w:jc w:val="center"/>
        <w:rPr>
          <w:rStyle w:val="lev"/>
          <w:rFonts w:ascii="Arial" w:hAnsi="Arial" w:cs="Arial"/>
          <w:color w:val="000000"/>
          <w:sz w:val="24"/>
          <w:szCs w:val="24"/>
        </w:rPr>
      </w:pPr>
    </w:p>
    <w:p w14:paraId="4312C9E2" w14:textId="77777777" w:rsidR="00EB530F" w:rsidRDefault="00EB530F" w:rsidP="003B2067">
      <w:pPr>
        <w:spacing w:after="0" w:line="240" w:lineRule="auto"/>
        <w:jc w:val="center"/>
        <w:rPr>
          <w:rStyle w:val="lev"/>
          <w:rFonts w:ascii="Arial" w:hAnsi="Arial" w:cs="Arial"/>
          <w:color w:val="000000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</w:tblGrid>
      <w:tr w:rsidR="00AF4707" w:rsidRPr="00BA2755" w14:paraId="3F62279D" w14:textId="77777777" w:rsidTr="001B718E">
        <w:tc>
          <w:tcPr>
            <w:tcW w:w="2407" w:type="dxa"/>
            <w:vAlign w:val="center"/>
          </w:tcPr>
          <w:p w14:paraId="76045B31" w14:textId="77777777" w:rsidR="00AF4707" w:rsidRPr="00BA2755" w:rsidRDefault="00AF4707" w:rsidP="001B718E">
            <w:pPr>
              <w:jc w:val="center"/>
              <w:rPr>
                <w:rFonts w:ascii="Arial" w:hAnsi="Arial" w:cs="Arial"/>
                <w:sz w:val="20"/>
              </w:rPr>
            </w:pPr>
            <w:r w:rsidRPr="00BA2755">
              <w:rPr>
                <w:rFonts w:ascii="Arial" w:hAnsi="Arial" w:cs="Arial"/>
                <w:b/>
                <w:sz w:val="20"/>
              </w:rPr>
              <w:t>Brigitte Bourguignon</w:t>
            </w:r>
            <w:r w:rsidRPr="00BA2755">
              <w:rPr>
                <w:rFonts w:ascii="Arial" w:hAnsi="Arial" w:cs="Arial"/>
                <w:sz w:val="20"/>
              </w:rPr>
              <w:t xml:space="preserve"> Ministre déléguée auprès du ministre des Solidarités et de la Santé, chargée de l’Autonomie</w:t>
            </w:r>
          </w:p>
        </w:tc>
        <w:tc>
          <w:tcPr>
            <w:tcW w:w="2407" w:type="dxa"/>
            <w:vAlign w:val="center"/>
          </w:tcPr>
          <w:p w14:paraId="202B5E3D" w14:textId="77777777" w:rsidR="00AF4707" w:rsidRPr="00EB530F" w:rsidRDefault="00AF4707" w:rsidP="001B718E">
            <w:pPr>
              <w:jc w:val="center"/>
              <w:rPr>
                <w:rFonts w:ascii="Arial" w:hAnsi="Arial" w:cs="Arial"/>
                <w:sz w:val="20"/>
              </w:rPr>
            </w:pPr>
            <w:r w:rsidRPr="00BA2755">
              <w:rPr>
                <w:rFonts w:ascii="Arial" w:hAnsi="Arial" w:cs="Arial"/>
                <w:b/>
                <w:sz w:val="20"/>
              </w:rPr>
              <w:t>Sophie Cluzel</w:t>
            </w:r>
            <w:r w:rsidRPr="00BA2755">
              <w:rPr>
                <w:rFonts w:ascii="Arial" w:hAnsi="Arial" w:cs="Arial"/>
                <w:sz w:val="20"/>
              </w:rPr>
              <w:t xml:space="preserve"> Secrétaire d’État auprès du Premier ministre, chargée des </w:t>
            </w:r>
            <w:r w:rsidRPr="00BA2755">
              <w:rPr>
                <w:rFonts w:ascii="Arial" w:hAnsi="Arial" w:cs="Arial"/>
                <w:sz w:val="20"/>
              </w:rPr>
              <w:br/>
              <w:t>Personnes handicapées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3ACB1251" w14:textId="77777777" w:rsidR="00AF4707" w:rsidRPr="00EB530F" w:rsidRDefault="00AF4707" w:rsidP="001B718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2D7A976" w14:textId="77777777" w:rsidR="00EB530F" w:rsidRDefault="00EB530F" w:rsidP="003B2067">
      <w:pPr>
        <w:spacing w:after="0" w:line="240" w:lineRule="auto"/>
        <w:jc w:val="center"/>
        <w:rPr>
          <w:rStyle w:val="lev"/>
          <w:rFonts w:ascii="Arial" w:hAnsi="Arial" w:cs="Arial"/>
          <w:color w:val="000000"/>
          <w:sz w:val="24"/>
          <w:szCs w:val="24"/>
        </w:rPr>
      </w:pPr>
    </w:p>
    <w:p w14:paraId="668CDCD8" w14:textId="77777777" w:rsidR="00EB530F" w:rsidRDefault="00EB530F" w:rsidP="001B718E">
      <w:pPr>
        <w:spacing w:after="0" w:line="240" w:lineRule="auto"/>
        <w:rPr>
          <w:rStyle w:val="lev"/>
          <w:rFonts w:ascii="Arial" w:hAnsi="Arial" w:cs="Arial"/>
          <w:color w:val="000000"/>
          <w:sz w:val="24"/>
          <w:szCs w:val="24"/>
        </w:rPr>
      </w:pPr>
    </w:p>
    <w:p w14:paraId="7C206055" w14:textId="77777777" w:rsidR="00EB530F" w:rsidRPr="00BA2755" w:rsidRDefault="00EB530F" w:rsidP="00EB530F">
      <w:pPr>
        <w:jc w:val="right"/>
        <w:rPr>
          <w:rFonts w:ascii="Arial" w:hAnsi="Arial" w:cs="Arial"/>
        </w:rPr>
      </w:pPr>
    </w:p>
    <w:p w14:paraId="011CA328" w14:textId="77777777" w:rsidR="00EB530F" w:rsidRDefault="00EB530F" w:rsidP="003B2067">
      <w:pPr>
        <w:spacing w:after="0" w:line="240" w:lineRule="auto"/>
        <w:jc w:val="center"/>
        <w:rPr>
          <w:rStyle w:val="lev"/>
          <w:rFonts w:ascii="Arial" w:hAnsi="Arial" w:cs="Arial"/>
          <w:color w:val="000000"/>
          <w:sz w:val="24"/>
          <w:szCs w:val="24"/>
        </w:rPr>
      </w:pPr>
    </w:p>
    <w:p w14:paraId="42ABD5D3" w14:textId="77777777" w:rsidR="00EB530F" w:rsidRDefault="00EB530F" w:rsidP="003B2067">
      <w:pPr>
        <w:spacing w:after="0" w:line="240" w:lineRule="auto"/>
        <w:jc w:val="center"/>
        <w:rPr>
          <w:rStyle w:val="lev"/>
          <w:rFonts w:ascii="Arial" w:hAnsi="Arial" w:cs="Arial"/>
          <w:color w:val="000000"/>
          <w:sz w:val="24"/>
          <w:szCs w:val="24"/>
        </w:rPr>
      </w:pPr>
    </w:p>
    <w:p w14:paraId="5536E482" w14:textId="77777777" w:rsidR="00EB530F" w:rsidRDefault="00EB530F" w:rsidP="003B2067">
      <w:pPr>
        <w:spacing w:after="0" w:line="240" w:lineRule="auto"/>
        <w:jc w:val="center"/>
        <w:rPr>
          <w:rStyle w:val="lev"/>
          <w:rFonts w:ascii="Arial" w:hAnsi="Arial" w:cs="Arial"/>
          <w:color w:val="000000"/>
          <w:sz w:val="24"/>
          <w:szCs w:val="24"/>
        </w:rPr>
      </w:pPr>
    </w:p>
    <w:p w14:paraId="35E920E6" w14:textId="77777777" w:rsidR="00EB530F" w:rsidRDefault="00EB530F" w:rsidP="00EB530F">
      <w:pPr>
        <w:spacing w:after="0" w:line="240" w:lineRule="auto"/>
        <w:rPr>
          <w:rStyle w:val="lev"/>
          <w:rFonts w:ascii="Arial" w:hAnsi="Arial" w:cs="Arial"/>
          <w:color w:val="000000"/>
          <w:sz w:val="24"/>
          <w:szCs w:val="24"/>
        </w:rPr>
      </w:pPr>
    </w:p>
    <w:p w14:paraId="4B9FF0F2" w14:textId="77777777" w:rsidR="00EB530F" w:rsidRDefault="00EB530F" w:rsidP="00EB530F">
      <w:pPr>
        <w:spacing w:after="0" w:line="240" w:lineRule="auto"/>
        <w:rPr>
          <w:rStyle w:val="lev"/>
          <w:rFonts w:ascii="Arial" w:hAnsi="Arial" w:cs="Arial"/>
          <w:color w:val="000000"/>
          <w:sz w:val="24"/>
          <w:szCs w:val="24"/>
        </w:rPr>
      </w:pPr>
    </w:p>
    <w:p w14:paraId="49552AD5" w14:textId="69DB5C05" w:rsidR="00EB530F" w:rsidRDefault="00EB530F" w:rsidP="00EB530F">
      <w:pPr>
        <w:spacing w:after="0" w:line="240" w:lineRule="auto"/>
        <w:rPr>
          <w:rStyle w:val="lev"/>
          <w:rFonts w:ascii="Arial" w:hAnsi="Arial" w:cs="Arial"/>
          <w:color w:val="000000"/>
          <w:sz w:val="24"/>
          <w:szCs w:val="24"/>
        </w:rPr>
      </w:pPr>
    </w:p>
    <w:p w14:paraId="6762F8F0" w14:textId="21C4C06B" w:rsidR="00442A83" w:rsidRPr="00525999" w:rsidRDefault="00442A83" w:rsidP="008D09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6646">
        <w:rPr>
          <w:rStyle w:val="lev"/>
          <w:rFonts w:ascii="Arial" w:hAnsi="Arial" w:cs="Arial"/>
          <w:color w:val="000000"/>
          <w:sz w:val="24"/>
          <w:szCs w:val="24"/>
        </w:rPr>
        <w:t>COMMUNIQUÉ DE PRESSE</w:t>
      </w:r>
    </w:p>
    <w:p w14:paraId="5AF50A12" w14:textId="77777777" w:rsidR="0057493C" w:rsidRDefault="0057493C" w:rsidP="00EB530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5902A30" w14:textId="22C34655" w:rsidR="00A73237" w:rsidRDefault="00A73237" w:rsidP="00C610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86DDD9B" w14:textId="1F662E6B" w:rsidR="004B2C28" w:rsidRDefault="004B2C28" w:rsidP="00C610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0F895A" w14:textId="77777777" w:rsidR="004B2C28" w:rsidRDefault="004B2C28" w:rsidP="00C610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ED29434" w14:textId="77777777" w:rsidR="00807CC7" w:rsidRDefault="004E1E94" w:rsidP="004E1E94">
      <w:pPr>
        <w:pStyle w:val="NormalWeb"/>
        <w:spacing w:before="0" w:beforeAutospacing="0" w:after="0" w:afterAutospacing="0"/>
        <w:jc w:val="center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4E1E94"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Comité de suivi de la stratégie de mobilisation et de soutien </w:t>
      </w:r>
    </w:p>
    <w:p w14:paraId="063E6A29" w14:textId="3EC60C4C" w:rsidR="003B2067" w:rsidRDefault="004E1E94" w:rsidP="004E1E94">
      <w:pPr>
        <w:pStyle w:val="NormalWeb"/>
        <w:spacing w:before="0" w:beforeAutospacing="0" w:after="0" w:afterAutospacing="0"/>
        <w:jc w:val="center"/>
        <w:rPr>
          <w:rFonts w:ascii="Arial" w:hAnsi="Arial" w:cs="Arial"/>
          <w:shd w:val="clear" w:color="auto" w:fill="FFFFFF"/>
        </w:rPr>
      </w:pPr>
      <w:r w:rsidRPr="004E1E94">
        <w:rPr>
          <w:rFonts w:ascii="Arial" w:eastAsiaTheme="minorHAnsi" w:hAnsi="Arial" w:cs="Arial"/>
          <w:b/>
          <w:sz w:val="26"/>
          <w:szCs w:val="26"/>
          <w:lang w:eastAsia="en-US"/>
        </w:rPr>
        <w:t>des proches aidants 2020-2022</w:t>
      </w:r>
    </w:p>
    <w:p w14:paraId="72D5F95F" w14:textId="02951303" w:rsidR="00A3125D" w:rsidRDefault="00A3125D" w:rsidP="0050265D">
      <w:pPr>
        <w:spacing w:line="24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2C06FA76" w14:textId="77777777" w:rsidR="004B2C28" w:rsidRDefault="004B2C28" w:rsidP="0050265D">
      <w:pPr>
        <w:spacing w:line="24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7E263C70" w14:textId="5C56542B" w:rsidR="00A3125D" w:rsidRPr="000A773F" w:rsidRDefault="00EF3434" w:rsidP="000A773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0A773F">
        <w:rPr>
          <w:rFonts w:ascii="Arial" w:hAnsi="Arial" w:cs="Arial"/>
          <w:b/>
          <w:bCs/>
          <w:sz w:val="22"/>
          <w:szCs w:val="22"/>
          <w:shd w:val="clear" w:color="auto" w:fill="FFFFFF"/>
        </w:rPr>
        <w:t>Le</w:t>
      </w:r>
      <w:r w:rsidR="00AF63BE" w:rsidRPr="000A773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deuxième </w:t>
      </w:r>
      <w:r w:rsidR="007117E5" w:rsidRPr="000A773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comité </w:t>
      </w:r>
      <w:r w:rsidR="00AF63BE" w:rsidRPr="000A773F">
        <w:rPr>
          <w:rFonts w:ascii="Arial" w:hAnsi="Arial" w:cs="Arial"/>
          <w:b/>
          <w:bCs/>
          <w:sz w:val="22"/>
          <w:szCs w:val="22"/>
          <w:shd w:val="clear" w:color="auto" w:fill="FFFFFF"/>
        </w:rPr>
        <w:t>de suivi</w:t>
      </w:r>
      <w:r w:rsidR="00807CC7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de </w:t>
      </w:r>
      <w:r w:rsidR="00807CC7" w:rsidRPr="000A773F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la stratégie de mobilisation et de soutien des proches aidants 2020-2022 </w:t>
      </w:r>
      <w:r w:rsidRPr="000A773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s’est tenu </w:t>
      </w:r>
      <w:r w:rsidR="00AF63BE" w:rsidRPr="000A773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le 5 mai </w:t>
      </w:r>
      <w:r w:rsidR="00807CC7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pour </w:t>
      </w:r>
      <w:r w:rsidR="00DA21DA" w:rsidRPr="000A773F">
        <w:rPr>
          <w:rFonts w:ascii="Arial" w:hAnsi="Arial" w:cs="Arial"/>
          <w:b/>
          <w:bCs/>
          <w:sz w:val="22"/>
          <w:szCs w:val="22"/>
          <w:shd w:val="clear" w:color="auto" w:fill="FFFFFF"/>
        </w:rPr>
        <w:t>faire le bilan des avancées et de la mise en œuvre</w:t>
      </w:r>
      <w:r w:rsidR="007117E5" w:rsidRPr="000A773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="00DA21DA" w:rsidRPr="000A773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de </w:t>
      </w:r>
      <w:r w:rsidR="00807CC7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cette </w:t>
      </w:r>
      <w:r w:rsidR="00DA21DA" w:rsidRPr="000A773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stratégie </w:t>
      </w:r>
      <w:r w:rsidR="007117E5" w:rsidRPr="000A773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avec </w:t>
      </w:r>
      <w:r w:rsidR="00AF63BE" w:rsidRPr="000A773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les </w:t>
      </w:r>
      <w:r w:rsidR="007117E5" w:rsidRPr="000A773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acteurs et </w:t>
      </w:r>
      <w:r w:rsidR="00AF63BE" w:rsidRPr="000A773F">
        <w:rPr>
          <w:rFonts w:ascii="Arial" w:hAnsi="Arial" w:cs="Arial"/>
          <w:b/>
          <w:bCs/>
          <w:sz w:val="22"/>
          <w:szCs w:val="22"/>
          <w:shd w:val="clear" w:color="auto" w:fill="FFFFFF"/>
        </w:rPr>
        <w:t>les associations mobilisés.</w:t>
      </w:r>
    </w:p>
    <w:p w14:paraId="633411D1" w14:textId="2247492A" w:rsidR="007117E5" w:rsidRDefault="007117E5" w:rsidP="008551FD">
      <w:pPr>
        <w:spacing w:line="24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67CA7AF5" w14:textId="77777777" w:rsidR="009A655D" w:rsidRDefault="003E78EB" w:rsidP="003E78EB">
      <w:pPr>
        <w:spacing w:line="24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Brigitte BOURGUIGNON,</w:t>
      </w:r>
      <w:r w:rsidRPr="007117E5">
        <w:t xml:space="preserve"> </w:t>
      </w:r>
      <w:r>
        <w:rPr>
          <w:rFonts w:ascii="Arial" w:hAnsi="Arial" w:cs="Arial"/>
          <w:shd w:val="clear" w:color="auto" w:fill="FFFFFF"/>
        </w:rPr>
        <w:t>m</w:t>
      </w:r>
      <w:r w:rsidRPr="007117E5">
        <w:rPr>
          <w:rFonts w:ascii="Arial" w:hAnsi="Arial" w:cs="Arial"/>
          <w:shd w:val="clear" w:color="auto" w:fill="FFFFFF"/>
        </w:rPr>
        <w:t>inistre déléguée chargée de l’Autonomie</w:t>
      </w:r>
      <w:r>
        <w:rPr>
          <w:rFonts w:ascii="Arial" w:hAnsi="Arial" w:cs="Arial"/>
          <w:shd w:val="clear" w:color="auto" w:fill="FFFFFF"/>
        </w:rPr>
        <w:t xml:space="preserve">, et Sophie CLUZEL, </w:t>
      </w:r>
      <w:r w:rsidRPr="007117E5">
        <w:rPr>
          <w:rFonts w:ascii="Arial" w:hAnsi="Arial" w:cs="Arial"/>
          <w:shd w:val="clear" w:color="auto" w:fill="FFFFFF"/>
        </w:rPr>
        <w:t xml:space="preserve">Secrétaire d’État </w:t>
      </w:r>
      <w:r>
        <w:rPr>
          <w:rFonts w:ascii="Arial" w:hAnsi="Arial" w:cs="Arial"/>
          <w:shd w:val="clear" w:color="auto" w:fill="FFFFFF"/>
        </w:rPr>
        <w:t xml:space="preserve">chargée des </w:t>
      </w:r>
      <w:r w:rsidRPr="007117E5">
        <w:rPr>
          <w:rFonts w:ascii="Arial" w:hAnsi="Arial" w:cs="Arial"/>
          <w:shd w:val="clear" w:color="auto" w:fill="FFFFFF"/>
        </w:rPr>
        <w:t>Personnes handicapées</w:t>
      </w:r>
      <w:r w:rsidR="004A16C3">
        <w:rPr>
          <w:rFonts w:ascii="Arial" w:hAnsi="Arial" w:cs="Arial"/>
          <w:shd w:val="clear" w:color="auto" w:fill="FFFFFF"/>
        </w:rPr>
        <w:t xml:space="preserve">, </w:t>
      </w:r>
      <w:r w:rsidR="00EF3434" w:rsidRPr="006E3A67">
        <w:rPr>
          <w:rFonts w:ascii="Arial" w:hAnsi="Arial" w:cs="Arial"/>
          <w:shd w:val="clear" w:color="auto" w:fill="FFFFFF"/>
        </w:rPr>
        <w:t>souhaite</w:t>
      </w:r>
      <w:r>
        <w:rPr>
          <w:rFonts w:ascii="Arial" w:hAnsi="Arial" w:cs="Arial"/>
          <w:shd w:val="clear" w:color="auto" w:fill="FFFFFF"/>
        </w:rPr>
        <w:t>nt</w:t>
      </w:r>
      <w:r w:rsidR="00EF3434" w:rsidRPr="006E3A67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renforcer</w:t>
      </w:r>
      <w:r w:rsidR="00EF3434" w:rsidRPr="006E3A67">
        <w:rPr>
          <w:rFonts w:ascii="Arial" w:hAnsi="Arial" w:cs="Arial"/>
          <w:shd w:val="clear" w:color="auto" w:fill="FFFFFF"/>
        </w:rPr>
        <w:t xml:space="preserve"> </w:t>
      </w:r>
      <w:r w:rsidR="004A16C3">
        <w:rPr>
          <w:rFonts w:ascii="Arial" w:hAnsi="Arial" w:cs="Arial"/>
          <w:shd w:val="clear" w:color="auto" w:fill="FFFFFF"/>
        </w:rPr>
        <w:t>l</w:t>
      </w:r>
      <w:r w:rsidR="00EF3434" w:rsidRPr="006E3A67">
        <w:rPr>
          <w:rFonts w:ascii="Arial" w:hAnsi="Arial" w:cs="Arial"/>
          <w:shd w:val="clear" w:color="auto" w:fill="FFFFFF"/>
        </w:rPr>
        <w:t>es solutions de répit aux aidants et aux familles</w:t>
      </w:r>
      <w:r>
        <w:rPr>
          <w:rFonts w:ascii="Arial" w:hAnsi="Arial" w:cs="Arial"/>
          <w:shd w:val="clear" w:color="auto" w:fill="FFFFFF"/>
        </w:rPr>
        <w:t xml:space="preserve"> les plus fragilisés</w:t>
      </w:r>
      <w:r w:rsidR="004A16C3" w:rsidRPr="006E3A67">
        <w:rPr>
          <w:rFonts w:ascii="Arial" w:hAnsi="Arial" w:cs="Arial"/>
          <w:shd w:val="clear" w:color="auto" w:fill="FFFFFF"/>
        </w:rPr>
        <w:t>, avec les ARS et les départements</w:t>
      </w:r>
      <w:r w:rsidR="00EF3434" w:rsidRPr="006E3A67">
        <w:rPr>
          <w:rFonts w:ascii="Arial" w:hAnsi="Arial" w:cs="Arial"/>
          <w:shd w:val="clear" w:color="auto" w:fill="FFFFFF"/>
        </w:rPr>
        <w:t xml:space="preserve">. </w:t>
      </w:r>
    </w:p>
    <w:p w14:paraId="5843E282" w14:textId="77777777" w:rsidR="009A655D" w:rsidRDefault="009A655D" w:rsidP="003E78EB">
      <w:pPr>
        <w:spacing w:line="24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18254BBB" w14:textId="5DDBE743" w:rsidR="00DA21DA" w:rsidRPr="009A655D" w:rsidRDefault="007117E5" w:rsidP="003E78EB">
      <w:pPr>
        <w:spacing w:line="24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Pour</w:t>
      </w:r>
      <w:r w:rsidR="003E78EB">
        <w:rPr>
          <w:rFonts w:ascii="Arial" w:hAnsi="Arial" w:cs="Arial"/>
          <w:shd w:val="clear" w:color="auto" w:fill="FFFFFF"/>
        </w:rPr>
        <w:t xml:space="preserve"> le Gouvernement</w:t>
      </w:r>
      <w:r w:rsidR="002C742F">
        <w:rPr>
          <w:rFonts w:ascii="Arial" w:hAnsi="Arial" w:cs="Arial"/>
          <w:shd w:val="clear" w:color="auto" w:fill="FFFFFF"/>
        </w:rPr>
        <w:t xml:space="preserve">, il </w:t>
      </w:r>
      <w:r w:rsidR="00E752F8">
        <w:rPr>
          <w:rFonts w:ascii="Arial" w:hAnsi="Arial" w:cs="Arial"/>
          <w:shd w:val="clear" w:color="auto" w:fill="FFFFFF"/>
        </w:rPr>
        <w:t>est</w:t>
      </w:r>
      <w:r w:rsidR="00807CC7">
        <w:rPr>
          <w:rFonts w:ascii="Arial" w:hAnsi="Arial" w:cs="Arial"/>
          <w:shd w:val="clear" w:color="auto" w:fill="FFFFFF"/>
        </w:rPr>
        <w:t xml:space="preserve"> en effet</w:t>
      </w:r>
      <w:r w:rsidR="002C742F">
        <w:rPr>
          <w:rFonts w:ascii="Arial" w:hAnsi="Arial" w:cs="Arial"/>
          <w:shd w:val="clear" w:color="auto" w:fill="FFFFFF"/>
        </w:rPr>
        <w:t xml:space="preserve"> </w:t>
      </w:r>
      <w:r w:rsidR="00DA21DA">
        <w:rPr>
          <w:rFonts w:ascii="Arial" w:hAnsi="Arial" w:cs="Arial"/>
          <w:shd w:val="clear" w:color="auto" w:fill="FFFFFF"/>
        </w:rPr>
        <w:t>essentiel</w:t>
      </w:r>
      <w:r>
        <w:rPr>
          <w:rFonts w:ascii="Arial" w:hAnsi="Arial" w:cs="Arial"/>
          <w:shd w:val="clear" w:color="auto" w:fill="FFFFFF"/>
        </w:rPr>
        <w:t xml:space="preserve"> de reconnaître et de faciliter le </w:t>
      </w:r>
      <w:r w:rsidR="00DA21DA">
        <w:rPr>
          <w:rFonts w:ascii="Arial" w:hAnsi="Arial" w:cs="Arial"/>
          <w:shd w:val="clear" w:color="auto" w:fill="FFFFFF"/>
        </w:rPr>
        <w:t>rôle majeur</w:t>
      </w:r>
      <w:r w:rsidR="00F16F66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des proches aidants </w:t>
      </w:r>
      <w:r w:rsidR="00AF63BE">
        <w:rPr>
          <w:rFonts w:ascii="Arial" w:hAnsi="Arial" w:cs="Arial"/>
          <w:shd w:val="clear" w:color="auto" w:fill="FFFFFF"/>
        </w:rPr>
        <w:t xml:space="preserve">qui </w:t>
      </w:r>
      <w:r w:rsidR="00AF63BE" w:rsidRPr="00DD6509">
        <w:rPr>
          <w:rFonts w:ascii="Arial" w:hAnsi="Arial" w:cs="Arial"/>
          <w:shd w:val="clear" w:color="auto" w:fill="FFFFFF"/>
        </w:rPr>
        <w:t xml:space="preserve">sont </w:t>
      </w:r>
      <w:r w:rsidR="00AF63BE">
        <w:rPr>
          <w:rFonts w:ascii="Arial" w:hAnsi="Arial" w:cs="Arial"/>
          <w:shd w:val="clear" w:color="auto" w:fill="FFFFFF"/>
        </w:rPr>
        <w:t>en</w:t>
      </w:r>
      <w:r w:rsidR="00AF63BE" w:rsidRPr="00DD6509">
        <w:rPr>
          <w:rFonts w:ascii="Arial" w:hAnsi="Arial" w:cs="Arial"/>
          <w:shd w:val="clear" w:color="auto" w:fill="FFFFFF"/>
        </w:rPr>
        <w:t xml:space="preserve"> première</w:t>
      </w:r>
      <w:r w:rsidR="00AF63BE">
        <w:rPr>
          <w:rFonts w:ascii="Arial" w:hAnsi="Arial" w:cs="Arial"/>
          <w:shd w:val="clear" w:color="auto" w:fill="FFFFFF"/>
        </w:rPr>
        <w:t>s</w:t>
      </w:r>
      <w:r w:rsidR="00AF63BE" w:rsidRPr="00DD6509">
        <w:rPr>
          <w:rFonts w:ascii="Arial" w:hAnsi="Arial" w:cs="Arial"/>
          <w:shd w:val="clear" w:color="auto" w:fill="FFFFFF"/>
        </w:rPr>
        <w:t xml:space="preserve"> ligne</w:t>
      </w:r>
      <w:r w:rsidR="00AF63BE">
        <w:rPr>
          <w:rFonts w:ascii="Arial" w:hAnsi="Arial" w:cs="Arial"/>
          <w:shd w:val="clear" w:color="auto" w:fill="FFFFFF"/>
        </w:rPr>
        <w:t>s</w:t>
      </w:r>
      <w:r w:rsidR="00AF63BE" w:rsidRPr="00DD6509">
        <w:rPr>
          <w:rFonts w:ascii="Arial" w:hAnsi="Arial" w:cs="Arial"/>
          <w:shd w:val="clear" w:color="auto" w:fill="FFFFFF"/>
        </w:rPr>
        <w:t xml:space="preserve"> </w:t>
      </w:r>
      <w:r w:rsidR="00AF63BE">
        <w:rPr>
          <w:rFonts w:ascii="Arial" w:hAnsi="Arial" w:cs="Arial"/>
          <w:shd w:val="clear" w:color="auto" w:fill="FFFFFF"/>
        </w:rPr>
        <w:t>avec</w:t>
      </w:r>
      <w:r w:rsidR="00AF63BE" w:rsidRPr="00DD6509">
        <w:rPr>
          <w:rFonts w:ascii="Arial" w:hAnsi="Arial" w:cs="Arial"/>
          <w:shd w:val="clear" w:color="auto" w:fill="FFFFFF"/>
        </w:rPr>
        <w:t xml:space="preserve"> nos concitoyens les plus fragiles</w:t>
      </w:r>
      <w:r w:rsidR="00AF63BE">
        <w:rPr>
          <w:rFonts w:ascii="Arial" w:hAnsi="Arial" w:cs="Arial"/>
          <w:shd w:val="clear" w:color="auto" w:fill="FFFFFF"/>
        </w:rPr>
        <w:t>.</w:t>
      </w:r>
      <w:r w:rsidR="00E752F8">
        <w:rPr>
          <w:rFonts w:ascii="Arial" w:hAnsi="Arial" w:cs="Arial"/>
          <w:shd w:val="clear" w:color="auto" w:fill="FFFFFF"/>
        </w:rPr>
        <w:t xml:space="preserve"> </w:t>
      </w:r>
      <w:r w:rsidR="00D841FD">
        <w:rPr>
          <w:rFonts w:ascii="Arial" w:hAnsi="Arial" w:cs="Arial"/>
          <w:shd w:val="clear" w:color="auto" w:fill="FFFFFF"/>
        </w:rPr>
        <w:t>Il en fai</w:t>
      </w:r>
      <w:r w:rsidR="001B13C1">
        <w:rPr>
          <w:rFonts w:ascii="Arial" w:hAnsi="Arial" w:cs="Arial"/>
          <w:shd w:val="clear" w:color="auto" w:fill="FFFFFF"/>
        </w:rPr>
        <w:t>t une priorité de sortie de crise.</w:t>
      </w:r>
      <w:r w:rsidR="00EF3434">
        <w:rPr>
          <w:rFonts w:ascii="Arial" w:hAnsi="Arial" w:cs="Arial"/>
          <w:shd w:val="clear" w:color="auto" w:fill="FFFFFF"/>
        </w:rPr>
        <w:t xml:space="preserve"> </w:t>
      </w:r>
    </w:p>
    <w:p w14:paraId="2CF1056E" w14:textId="150BE570" w:rsidR="002C742F" w:rsidRPr="00930C4A" w:rsidRDefault="002C742F" w:rsidP="007117E5">
      <w:pPr>
        <w:spacing w:line="24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734E0AAE" w14:textId="052B1AA4" w:rsidR="00F16F66" w:rsidRPr="00930C4A" w:rsidRDefault="001C7BBF" w:rsidP="007117E5">
      <w:pPr>
        <w:spacing w:line="240" w:lineRule="auto"/>
        <w:contextualSpacing/>
        <w:jc w:val="both"/>
        <w:rPr>
          <w:rFonts w:ascii="Arial" w:hAnsi="Arial" w:cs="Arial"/>
          <w:shd w:val="clear" w:color="auto" w:fill="FFFFFF"/>
        </w:rPr>
      </w:pPr>
      <w:r w:rsidRPr="00930C4A">
        <w:rPr>
          <w:rFonts w:ascii="Arial" w:hAnsi="Arial" w:cs="Arial"/>
          <w:shd w:val="clear" w:color="auto" w:fill="FFFFFF"/>
        </w:rPr>
        <w:t xml:space="preserve">Par ailleurs, le comité </w:t>
      </w:r>
      <w:r w:rsidR="000A773F" w:rsidRPr="0004250D">
        <w:rPr>
          <w:rFonts w:ascii="Arial" w:hAnsi="Arial" w:cs="Arial"/>
          <w:shd w:val="clear" w:color="auto" w:fill="FFFFFF"/>
        </w:rPr>
        <w:t>a</w:t>
      </w:r>
      <w:r w:rsidRPr="00930C4A">
        <w:rPr>
          <w:rFonts w:ascii="Arial" w:hAnsi="Arial" w:cs="Arial"/>
          <w:shd w:val="clear" w:color="auto" w:fill="FFFFFF"/>
        </w:rPr>
        <w:t xml:space="preserve"> souligné le fait que</w:t>
      </w:r>
      <w:r w:rsidR="00807CC7" w:rsidRPr="00930C4A">
        <w:rPr>
          <w:rFonts w:ascii="Arial" w:hAnsi="Arial" w:cs="Arial"/>
          <w:shd w:val="clear" w:color="auto" w:fill="FFFFFF"/>
        </w:rPr>
        <w:t xml:space="preserve"> les</w:t>
      </w:r>
      <w:r w:rsidR="002C742F" w:rsidRPr="00930C4A">
        <w:rPr>
          <w:rFonts w:ascii="Arial" w:hAnsi="Arial" w:cs="Arial"/>
          <w:shd w:val="clear" w:color="auto" w:fill="FFFFFF"/>
        </w:rPr>
        <w:t xml:space="preserve"> mesures</w:t>
      </w:r>
      <w:r w:rsidR="003B6FC7" w:rsidRPr="00930C4A">
        <w:rPr>
          <w:rFonts w:ascii="Arial" w:hAnsi="Arial" w:cs="Arial"/>
          <w:shd w:val="clear" w:color="auto" w:fill="FFFFFF"/>
        </w:rPr>
        <w:t xml:space="preserve"> en faveur des proches aidants</w:t>
      </w:r>
      <w:r w:rsidR="002C742F" w:rsidRPr="00930C4A">
        <w:rPr>
          <w:rFonts w:ascii="Arial" w:hAnsi="Arial" w:cs="Arial"/>
          <w:shd w:val="clear" w:color="auto" w:fill="FFFFFF"/>
        </w:rPr>
        <w:t xml:space="preserve"> restent</w:t>
      </w:r>
      <w:r w:rsidR="00807CC7" w:rsidRPr="00930C4A">
        <w:rPr>
          <w:rFonts w:ascii="Arial" w:hAnsi="Arial" w:cs="Arial"/>
          <w:shd w:val="clear" w:color="auto" w:fill="FFFFFF"/>
        </w:rPr>
        <w:t xml:space="preserve"> e</w:t>
      </w:r>
      <w:r w:rsidR="00750E7F" w:rsidRPr="00930C4A">
        <w:rPr>
          <w:rFonts w:ascii="Arial" w:hAnsi="Arial" w:cs="Arial"/>
          <w:shd w:val="clear" w:color="auto" w:fill="FFFFFF"/>
        </w:rPr>
        <w:t>ncore</w:t>
      </w:r>
      <w:r w:rsidR="00807CC7" w:rsidRPr="00930C4A">
        <w:rPr>
          <w:rFonts w:ascii="Arial" w:hAnsi="Arial" w:cs="Arial"/>
          <w:shd w:val="clear" w:color="auto" w:fill="FFFFFF"/>
        </w:rPr>
        <w:t xml:space="preserve"> trop</w:t>
      </w:r>
      <w:r w:rsidR="002C742F" w:rsidRPr="00930C4A">
        <w:rPr>
          <w:rFonts w:ascii="Arial" w:hAnsi="Arial" w:cs="Arial"/>
          <w:shd w:val="clear" w:color="auto" w:fill="FFFFFF"/>
        </w:rPr>
        <w:t xml:space="preserve"> </w:t>
      </w:r>
      <w:r w:rsidR="00575D42" w:rsidRPr="00930C4A">
        <w:rPr>
          <w:rFonts w:ascii="Arial" w:hAnsi="Arial" w:cs="Arial"/>
          <w:shd w:val="clear" w:color="auto" w:fill="FFFFFF"/>
        </w:rPr>
        <w:t xml:space="preserve">peu connues. </w:t>
      </w:r>
      <w:r w:rsidR="00780B71" w:rsidRPr="00930C4A">
        <w:rPr>
          <w:rFonts w:ascii="Arial" w:hAnsi="Arial" w:cs="Arial"/>
          <w:shd w:val="clear" w:color="auto" w:fill="FFFFFF"/>
        </w:rPr>
        <w:t>L</w:t>
      </w:r>
      <w:r w:rsidR="00137409" w:rsidRPr="00930C4A">
        <w:rPr>
          <w:rFonts w:ascii="Arial" w:hAnsi="Arial" w:cs="Arial"/>
          <w:shd w:val="clear" w:color="auto" w:fill="FFFFFF"/>
        </w:rPr>
        <w:t>es</w:t>
      </w:r>
      <w:r w:rsidR="003B6FC7" w:rsidRPr="00930C4A">
        <w:rPr>
          <w:rFonts w:ascii="Arial" w:hAnsi="Arial" w:cs="Arial"/>
          <w:shd w:val="clear" w:color="auto" w:fill="FFFFFF"/>
        </w:rPr>
        <w:t xml:space="preserve"> ministres </w:t>
      </w:r>
      <w:r w:rsidR="00690571" w:rsidRPr="00930C4A">
        <w:rPr>
          <w:rFonts w:ascii="Arial" w:hAnsi="Arial" w:cs="Arial"/>
          <w:shd w:val="clear" w:color="auto" w:fill="FFFFFF"/>
        </w:rPr>
        <w:t xml:space="preserve">ont </w:t>
      </w:r>
      <w:r w:rsidR="00780B71" w:rsidRPr="00930C4A">
        <w:rPr>
          <w:rFonts w:ascii="Arial" w:hAnsi="Arial" w:cs="Arial"/>
          <w:shd w:val="clear" w:color="auto" w:fill="FFFFFF"/>
        </w:rPr>
        <w:t xml:space="preserve">ainsi </w:t>
      </w:r>
      <w:r w:rsidR="00690571" w:rsidRPr="00930C4A">
        <w:rPr>
          <w:rFonts w:ascii="Arial" w:hAnsi="Arial" w:cs="Arial"/>
          <w:shd w:val="clear" w:color="auto" w:fill="FFFFFF"/>
        </w:rPr>
        <w:t>annoncé</w:t>
      </w:r>
      <w:r w:rsidR="00807CC7" w:rsidRPr="00930C4A">
        <w:rPr>
          <w:rFonts w:ascii="Arial" w:hAnsi="Arial" w:cs="Arial"/>
          <w:shd w:val="clear" w:color="auto" w:fill="FFFFFF"/>
        </w:rPr>
        <w:t xml:space="preserve"> </w:t>
      </w:r>
      <w:r w:rsidR="00690571" w:rsidRPr="00930C4A">
        <w:rPr>
          <w:rFonts w:ascii="Arial" w:hAnsi="Arial" w:cs="Arial"/>
          <w:shd w:val="clear" w:color="auto" w:fill="FFFFFF"/>
        </w:rPr>
        <w:t>la constitution</w:t>
      </w:r>
      <w:r w:rsidR="002C742F" w:rsidRPr="00930C4A">
        <w:rPr>
          <w:rFonts w:ascii="Arial" w:hAnsi="Arial" w:cs="Arial"/>
          <w:shd w:val="clear" w:color="auto" w:fill="FFFFFF"/>
        </w:rPr>
        <w:t xml:space="preserve"> </w:t>
      </w:r>
      <w:r w:rsidR="00690571" w:rsidRPr="00930C4A">
        <w:rPr>
          <w:rFonts w:ascii="Arial" w:hAnsi="Arial" w:cs="Arial"/>
          <w:shd w:val="clear" w:color="auto" w:fill="FFFFFF"/>
        </w:rPr>
        <w:t>d’</w:t>
      </w:r>
      <w:r w:rsidR="002C742F" w:rsidRPr="00930C4A">
        <w:rPr>
          <w:rFonts w:ascii="Arial" w:hAnsi="Arial" w:cs="Arial"/>
          <w:shd w:val="clear" w:color="auto" w:fill="FFFFFF"/>
        </w:rPr>
        <w:t xml:space="preserve">un groupe de travail avec les associations et les administrations pour identifier les complexités administratives qui peuvent dissuader </w:t>
      </w:r>
      <w:r w:rsidR="002C742F" w:rsidRPr="0004250D">
        <w:rPr>
          <w:rFonts w:ascii="Arial" w:hAnsi="Arial" w:cs="Arial"/>
          <w:shd w:val="clear" w:color="auto" w:fill="FFFFFF"/>
        </w:rPr>
        <w:t xml:space="preserve">les aidants </w:t>
      </w:r>
      <w:r w:rsidR="000A773F" w:rsidRPr="0004250D">
        <w:rPr>
          <w:rFonts w:ascii="Arial" w:hAnsi="Arial" w:cs="Arial"/>
          <w:shd w:val="clear" w:color="auto" w:fill="FFFFFF"/>
        </w:rPr>
        <w:t xml:space="preserve">de </w:t>
      </w:r>
      <w:r w:rsidR="002C742F" w:rsidRPr="0004250D">
        <w:rPr>
          <w:rFonts w:ascii="Arial" w:hAnsi="Arial" w:cs="Arial"/>
          <w:shd w:val="clear" w:color="auto" w:fill="FFFFFF"/>
        </w:rPr>
        <w:t xml:space="preserve">demander </w:t>
      </w:r>
      <w:r w:rsidR="000A773F" w:rsidRPr="0004250D">
        <w:rPr>
          <w:rFonts w:ascii="Arial" w:hAnsi="Arial" w:cs="Arial"/>
          <w:shd w:val="clear" w:color="auto" w:fill="FFFFFF"/>
        </w:rPr>
        <w:t>c</w:t>
      </w:r>
      <w:r w:rsidR="002C742F" w:rsidRPr="0004250D">
        <w:rPr>
          <w:rFonts w:ascii="Arial" w:hAnsi="Arial" w:cs="Arial"/>
          <w:shd w:val="clear" w:color="auto" w:fill="FFFFFF"/>
        </w:rPr>
        <w:t>es aides</w:t>
      </w:r>
      <w:r w:rsidR="002C742F" w:rsidRPr="00930C4A">
        <w:rPr>
          <w:rFonts w:ascii="Arial" w:hAnsi="Arial" w:cs="Arial"/>
          <w:shd w:val="clear" w:color="auto" w:fill="FFFFFF"/>
        </w:rPr>
        <w:t xml:space="preserve">. Des </w:t>
      </w:r>
      <w:r w:rsidR="00EF3434" w:rsidRPr="00930C4A">
        <w:rPr>
          <w:rFonts w:ascii="Arial" w:hAnsi="Arial" w:cs="Arial"/>
          <w:shd w:val="clear" w:color="auto" w:fill="FFFFFF"/>
        </w:rPr>
        <w:t>mesures</w:t>
      </w:r>
      <w:r w:rsidR="002C742F" w:rsidRPr="00930C4A">
        <w:rPr>
          <w:rFonts w:ascii="Arial" w:hAnsi="Arial" w:cs="Arial"/>
          <w:shd w:val="clear" w:color="auto" w:fill="FFFFFF"/>
        </w:rPr>
        <w:t xml:space="preserve"> </w:t>
      </w:r>
      <w:r w:rsidR="00EF3434" w:rsidRPr="00930C4A">
        <w:rPr>
          <w:rFonts w:ascii="Arial" w:hAnsi="Arial" w:cs="Arial"/>
          <w:shd w:val="clear" w:color="auto" w:fill="FFFFFF"/>
        </w:rPr>
        <w:t>vont être prises</w:t>
      </w:r>
      <w:r w:rsidR="002C742F" w:rsidRPr="00930C4A">
        <w:rPr>
          <w:rFonts w:ascii="Arial" w:hAnsi="Arial" w:cs="Arial"/>
          <w:shd w:val="clear" w:color="auto" w:fill="FFFFFF"/>
        </w:rPr>
        <w:t xml:space="preserve"> pour simplifier le processus administratif.</w:t>
      </w:r>
    </w:p>
    <w:p w14:paraId="610D7226" w14:textId="77777777" w:rsidR="00F16F66" w:rsidRDefault="00F16F66" w:rsidP="007117E5">
      <w:pPr>
        <w:spacing w:line="24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3C582587" w14:textId="635A1E1A" w:rsidR="00F16F66" w:rsidRDefault="00F16F66" w:rsidP="007117E5">
      <w:pPr>
        <w:spacing w:line="24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sortie de la crise sanitaire in</w:t>
      </w:r>
      <w:r w:rsidR="0015541E">
        <w:rPr>
          <w:rFonts w:ascii="Arial" w:hAnsi="Arial" w:cs="Arial"/>
          <w:shd w:val="clear" w:color="auto" w:fill="FFFFFF"/>
        </w:rPr>
        <w:t>cite toutefois le Gouvernement à envisager</w:t>
      </w:r>
      <w:r>
        <w:rPr>
          <w:rFonts w:ascii="Arial" w:hAnsi="Arial" w:cs="Arial"/>
          <w:shd w:val="clear" w:color="auto" w:fill="FFFFFF"/>
        </w:rPr>
        <w:t xml:space="preserve"> de nouvelles mesures pour faciliter le travail des aidants. C’est p</w:t>
      </w:r>
      <w:r w:rsidR="00C20545">
        <w:rPr>
          <w:rFonts w:ascii="Arial" w:hAnsi="Arial" w:cs="Arial"/>
          <w:shd w:val="clear" w:color="auto" w:fill="FFFFFF"/>
        </w:rPr>
        <w:t>ourquoi</w:t>
      </w:r>
      <w:r>
        <w:rPr>
          <w:rFonts w:ascii="Arial" w:hAnsi="Arial" w:cs="Arial"/>
          <w:shd w:val="clear" w:color="auto" w:fill="FFFFFF"/>
        </w:rPr>
        <w:t xml:space="preserve"> </w:t>
      </w:r>
      <w:r w:rsidR="00EF3434">
        <w:rPr>
          <w:rFonts w:ascii="Arial" w:hAnsi="Arial" w:cs="Arial"/>
          <w:shd w:val="clear" w:color="auto" w:fill="FFFFFF"/>
        </w:rPr>
        <w:t>les ministres</w:t>
      </w:r>
      <w:r>
        <w:rPr>
          <w:rFonts w:ascii="Arial" w:hAnsi="Arial" w:cs="Arial"/>
          <w:shd w:val="clear" w:color="auto" w:fill="FFFFFF"/>
        </w:rPr>
        <w:t xml:space="preserve"> annonce</w:t>
      </w:r>
      <w:r w:rsidR="00EF3434">
        <w:rPr>
          <w:rFonts w:ascii="Arial" w:hAnsi="Arial" w:cs="Arial"/>
          <w:shd w:val="clear" w:color="auto" w:fill="FFFFFF"/>
        </w:rPr>
        <w:t>nt</w:t>
      </w:r>
      <w:r>
        <w:rPr>
          <w:rFonts w:ascii="Arial" w:hAnsi="Arial" w:cs="Arial"/>
          <w:shd w:val="clear" w:color="auto" w:fill="FFFFFF"/>
        </w:rPr>
        <w:t xml:space="preserve"> </w:t>
      </w:r>
      <w:r w:rsidR="00C20545">
        <w:rPr>
          <w:rFonts w:ascii="Arial" w:hAnsi="Arial" w:cs="Arial"/>
          <w:shd w:val="clear" w:color="auto" w:fill="FFFFFF"/>
        </w:rPr>
        <w:t>l’ouverture de</w:t>
      </w:r>
      <w:r>
        <w:rPr>
          <w:rFonts w:ascii="Arial" w:hAnsi="Arial" w:cs="Arial"/>
          <w:shd w:val="clear" w:color="auto" w:fill="FFFFFF"/>
        </w:rPr>
        <w:t xml:space="preserve"> travaux </w:t>
      </w:r>
      <w:r w:rsidRPr="00F16F66">
        <w:rPr>
          <w:rFonts w:ascii="Arial" w:hAnsi="Arial" w:cs="Arial"/>
          <w:shd w:val="clear" w:color="auto" w:fill="FFFFFF"/>
        </w:rPr>
        <w:t>sur la mobilisation des entreprises en faveur des aidants</w:t>
      </w:r>
      <w:r w:rsidR="000A773F">
        <w:rPr>
          <w:rFonts w:ascii="Arial" w:hAnsi="Arial" w:cs="Arial"/>
          <w:shd w:val="clear" w:color="auto" w:fill="FFFFFF"/>
        </w:rPr>
        <w:t xml:space="preserve">, de quoi répondre aussi pour elles à cette </w:t>
      </w:r>
      <w:r w:rsidRPr="00F16F66">
        <w:rPr>
          <w:rFonts w:ascii="Arial" w:hAnsi="Arial" w:cs="Arial"/>
          <w:shd w:val="clear" w:color="auto" w:fill="FFFFFF"/>
        </w:rPr>
        <w:t xml:space="preserve">exigence de « responsabilité </w:t>
      </w:r>
      <w:r>
        <w:rPr>
          <w:rFonts w:ascii="Arial" w:hAnsi="Arial" w:cs="Arial"/>
          <w:shd w:val="clear" w:color="auto" w:fill="FFFFFF"/>
        </w:rPr>
        <w:t xml:space="preserve">sociétale et environnementale ». </w:t>
      </w:r>
    </w:p>
    <w:p w14:paraId="3E8367C9" w14:textId="77777777" w:rsidR="00780B71" w:rsidRDefault="00780B71" w:rsidP="007117E5">
      <w:pPr>
        <w:spacing w:line="24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7961EC3B" w14:textId="472F0BD0" w:rsidR="00780B71" w:rsidRDefault="00C20545" w:rsidP="00780B71">
      <w:pPr>
        <w:spacing w:line="24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Un premier comité de suivi</w:t>
      </w:r>
      <w:r w:rsidR="00780B71">
        <w:rPr>
          <w:rFonts w:ascii="Arial" w:hAnsi="Arial" w:cs="Arial"/>
          <w:shd w:val="clear" w:color="auto" w:fill="FFFFFF"/>
        </w:rPr>
        <w:t xml:space="preserve"> avait été lancé le 5 octobre 2020</w:t>
      </w:r>
      <w:r>
        <w:rPr>
          <w:rFonts w:ascii="Arial" w:hAnsi="Arial" w:cs="Arial"/>
          <w:shd w:val="clear" w:color="auto" w:fill="FFFFFF"/>
        </w:rPr>
        <w:t>,</w:t>
      </w:r>
      <w:r w:rsidR="00780B71">
        <w:rPr>
          <w:rFonts w:ascii="Arial" w:hAnsi="Arial" w:cs="Arial"/>
          <w:shd w:val="clear" w:color="auto" w:fill="FFFFFF"/>
        </w:rPr>
        <w:t xml:space="preserve"> un an après le lancement </w:t>
      </w:r>
      <w:r>
        <w:rPr>
          <w:rFonts w:ascii="Arial" w:hAnsi="Arial" w:cs="Arial"/>
          <w:shd w:val="clear" w:color="auto" w:fill="FFFFFF"/>
        </w:rPr>
        <w:t xml:space="preserve">par le Premier ministre </w:t>
      </w:r>
      <w:r w:rsidR="00780B71">
        <w:rPr>
          <w:rFonts w:ascii="Arial" w:hAnsi="Arial" w:cs="Arial"/>
          <w:shd w:val="clear" w:color="auto" w:fill="FFFFFF"/>
        </w:rPr>
        <w:t>de la Stratégie « Agir pour les aidants 2020-2022 ».</w:t>
      </w:r>
      <w:r>
        <w:rPr>
          <w:rFonts w:ascii="Arial" w:hAnsi="Arial" w:cs="Arial"/>
          <w:shd w:val="clear" w:color="auto" w:fill="FFFFFF"/>
        </w:rPr>
        <w:t xml:space="preserve"> </w:t>
      </w:r>
      <w:r w:rsidR="008C75B3">
        <w:rPr>
          <w:rFonts w:ascii="Arial" w:hAnsi="Arial" w:cs="Arial"/>
          <w:shd w:val="clear" w:color="auto" w:fill="FFFFFF"/>
        </w:rPr>
        <w:t>Il avait permis</w:t>
      </w:r>
      <w:r w:rsidR="001C7BBF">
        <w:rPr>
          <w:rFonts w:ascii="Arial" w:hAnsi="Arial" w:cs="Arial"/>
          <w:shd w:val="clear" w:color="auto" w:fill="FFFFFF"/>
        </w:rPr>
        <w:t xml:space="preserve"> </w:t>
      </w:r>
      <w:r w:rsidR="008C75B3">
        <w:rPr>
          <w:rFonts w:ascii="Arial" w:hAnsi="Arial" w:cs="Arial"/>
          <w:shd w:val="clear" w:color="auto" w:fill="FFFFFF"/>
        </w:rPr>
        <w:t xml:space="preserve">de </w:t>
      </w:r>
      <w:r w:rsidR="001C7BBF">
        <w:rPr>
          <w:rFonts w:ascii="Arial" w:hAnsi="Arial" w:cs="Arial"/>
          <w:shd w:val="clear" w:color="auto" w:fill="FFFFFF"/>
        </w:rPr>
        <w:t>souligner</w:t>
      </w:r>
      <w:r w:rsidR="00780B71" w:rsidRPr="003B6FC7">
        <w:rPr>
          <w:rFonts w:ascii="Arial" w:hAnsi="Arial" w:cs="Arial"/>
          <w:shd w:val="clear" w:color="auto" w:fill="FFFFFF"/>
        </w:rPr>
        <w:t xml:space="preserve"> les solutions </w:t>
      </w:r>
      <w:r w:rsidR="001C7BBF">
        <w:rPr>
          <w:rFonts w:ascii="Arial" w:hAnsi="Arial" w:cs="Arial"/>
          <w:shd w:val="clear" w:color="auto" w:fill="FFFFFF"/>
        </w:rPr>
        <w:t xml:space="preserve">mises en œuvre </w:t>
      </w:r>
      <w:r w:rsidR="00780B71">
        <w:rPr>
          <w:rFonts w:ascii="Arial" w:hAnsi="Arial" w:cs="Arial"/>
          <w:shd w:val="clear" w:color="auto" w:fill="FFFFFF"/>
        </w:rPr>
        <w:t xml:space="preserve">à destination des </w:t>
      </w:r>
      <w:r w:rsidR="00780B71" w:rsidRPr="003B6FC7">
        <w:rPr>
          <w:rFonts w:ascii="Arial" w:hAnsi="Arial" w:cs="Arial"/>
          <w:shd w:val="clear" w:color="auto" w:fill="FFFFFF"/>
        </w:rPr>
        <w:t>aidants pour répondre à leurs besoins</w:t>
      </w:r>
      <w:r w:rsidR="00780B71">
        <w:rPr>
          <w:rFonts w:ascii="Arial" w:hAnsi="Arial" w:cs="Arial"/>
          <w:shd w:val="clear" w:color="auto" w:fill="FFFFFF"/>
        </w:rPr>
        <w:t xml:space="preserve"> pendant la crise sanitaire et face à la réduction des offres d’accueil en établissement. </w:t>
      </w:r>
    </w:p>
    <w:p w14:paraId="5D8FA0C9" w14:textId="353BE0CB" w:rsidR="00780B71" w:rsidRDefault="00137409" w:rsidP="00780B71">
      <w:pPr>
        <w:spacing w:line="24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>Il</w:t>
      </w:r>
      <w:r w:rsidR="00780B71">
        <w:rPr>
          <w:rFonts w:ascii="Arial" w:hAnsi="Arial" w:cs="Arial"/>
          <w:shd w:val="clear" w:color="auto" w:fill="FFFFFF"/>
        </w:rPr>
        <w:t xml:space="preserve"> indiquait </w:t>
      </w:r>
      <w:r>
        <w:rPr>
          <w:rFonts w:ascii="Arial" w:hAnsi="Arial" w:cs="Arial"/>
          <w:shd w:val="clear" w:color="auto" w:fill="FFFFFF"/>
        </w:rPr>
        <w:t xml:space="preserve">déjà </w:t>
      </w:r>
      <w:r w:rsidR="00780B71">
        <w:rPr>
          <w:rFonts w:ascii="Arial" w:hAnsi="Arial" w:cs="Arial"/>
          <w:shd w:val="clear" w:color="auto" w:fill="FFFFFF"/>
        </w:rPr>
        <w:t>que la m</w:t>
      </w:r>
      <w:r w:rsidR="00780B71" w:rsidRPr="002C742F">
        <w:rPr>
          <w:rFonts w:ascii="Arial" w:hAnsi="Arial" w:cs="Arial"/>
          <w:shd w:val="clear" w:color="auto" w:fill="FFFFFF"/>
        </w:rPr>
        <w:t xml:space="preserve">oitié des engagements </w:t>
      </w:r>
      <w:r>
        <w:rPr>
          <w:rFonts w:ascii="Arial" w:hAnsi="Arial" w:cs="Arial"/>
          <w:shd w:val="clear" w:color="auto" w:fill="FFFFFF"/>
        </w:rPr>
        <w:t xml:space="preserve">de la stratégie </w:t>
      </w:r>
      <w:r w:rsidR="000A773F">
        <w:rPr>
          <w:rFonts w:ascii="Arial" w:hAnsi="Arial" w:cs="Arial"/>
          <w:shd w:val="clear" w:color="auto" w:fill="FFFFFF"/>
        </w:rPr>
        <w:t xml:space="preserve">avait </w:t>
      </w:r>
      <w:r w:rsidR="00780B71" w:rsidRPr="002C742F">
        <w:rPr>
          <w:rFonts w:ascii="Arial" w:hAnsi="Arial" w:cs="Arial"/>
          <w:shd w:val="clear" w:color="auto" w:fill="FFFFFF"/>
        </w:rPr>
        <w:t>été tenu</w:t>
      </w:r>
      <w:r w:rsidR="00780B71">
        <w:rPr>
          <w:rFonts w:ascii="Arial" w:hAnsi="Arial" w:cs="Arial"/>
          <w:shd w:val="clear" w:color="auto" w:fill="FFFFFF"/>
        </w:rPr>
        <w:t xml:space="preserve">e </w:t>
      </w:r>
      <w:r w:rsidR="00780B71" w:rsidRPr="002C742F">
        <w:rPr>
          <w:rFonts w:ascii="Arial" w:hAnsi="Arial" w:cs="Arial"/>
          <w:shd w:val="clear" w:color="auto" w:fill="FFFFFF"/>
        </w:rPr>
        <w:t xml:space="preserve">avec </w:t>
      </w:r>
      <w:r w:rsidR="000A773F">
        <w:rPr>
          <w:rFonts w:ascii="Arial" w:hAnsi="Arial" w:cs="Arial"/>
          <w:shd w:val="clear" w:color="auto" w:fill="FFFFFF"/>
        </w:rPr>
        <w:t xml:space="preserve">même </w:t>
      </w:r>
      <w:r w:rsidR="00780B71">
        <w:rPr>
          <w:rFonts w:ascii="Arial" w:hAnsi="Arial" w:cs="Arial"/>
          <w:shd w:val="clear" w:color="auto" w:fill="FFFFFF"/>
        </w:rPr>
        <w:t xml:space="preserve">des </w:t>
      </w:r>
      <w:r w:rsidR="00780B71" w:rsidRPr="002C742F">
        <w:rPr>
          <w:rFonts w:ascii="Arial" w:hAnsi="Arial" w:cs="Arial"/>
          <w:shd w:val="clear" w:color="auto" w:fill="FFFFFF"/>
        </w:rPr>
        <w:t>avancées maje</w:t>
      </w:r>
      <w:r w:rsidR="00780B71">
        <w:rPr>
          <w:rFonts w:ascii="Arial" w:hAnsi="Arial" w:cs="Arial"/>
          <w:shd w:val="clear" w:color="auto" w:fill="FFFFFF"/>
        </w:rPr>
        <w:t xml:space="preserve">ures. Le </w:t>
      </w:r>
      <w:r w:rsidR="00780B71" w:rsidRPr="002C742F">
        <w:rPr>
          <w:rFonts w:ascii="Arial" w:hAnsi="Arial" w:cs="Arial"/>
          <w:shd w:val="clear" w:color="auto" w:fill="FFFFFF"/>
        </w:rPr>
        <w:t xml:space="preserve">congé proches aidants </w:t>
      </w:r>
      <w:r w:rsidR="00780B71">
        <w:rPr>
          <w:rFonts w:ascii="Arial" w:hAnsi="Arial" w:cs="Arial"/>
          <w:shd w:val="clear" w:color="auto" w:fill="FFFFFF"/>
        </w:rPr>
        <w:t xml:space="preserve">a, par exemple, été élargi </w:t>
      </w:r>
      <w:r w:rsidR="00780B71" w:rsidRPr="002C742F">
        <w:rPr>
          <w:rFonts w:ascii="Arial" w:hAnsi="Arial" w:cs="Arial"/>
          <w:shd w:val="clear" w:color="auto" w:fill="FFFFFF"/>
        </w:rPr>
        <w:t>à tous les salariés du</w:t>
      </w:r>
      <w:r w:rsidR="00780B71">
        <w:rPr>
          <w:rFonts w:ascii="Arial" w:hAnsi="Arial" w:cs="Arial"/>
          <w:shd w:val="clear" w:color="auto" w:fill="FFFFFF"/>
        </w:rPr>
        <w:t xml:space="preserve"> privé </w:t>
      </w:r>
      <w:r w:rsidR="00780B71" w:rsidRPr="002C742F">
        <w:rPr>
          <w:rFonts w:ascii="Arial" w:hAnsi="Arial" w:cs="Arial"/>
          <w:shd w:val="clear" w:color="auto" w:fill="FFFFFF"/>
        </w:rPr>
        <w:t>mais aussi à tous les agents publics fonctionnaires ou contractuels</w:t>
      </w:r>
      <w:r w:rsidR="00780B71">
        <w:rPr>
          <w:rFonts w:ascii="Arial" w:hAnsi="Arial" w:cs="Arial"/>
          <w:shd w:val="clear" w:color="auto" w:fill="FFFFFF"/>
        </w:rPr>
        <w:t xml:space="preserve">, </w:t>
      </w:r>
      <w:r w:rsidR="000A773F">
        <w:rPr>
          <w:rFonts w:ascii="Arial" w:hAnsi="Arial" w:cs="Arial"/>
          <w:shd w:val="clear" w:color="auto" w:fill="FFFFFF"/>
        </w:rPr>
        <w:t xml:space="preserve">au </w:t>
      </w:r>
      <w:r w:rsidR="00780B71">
        <w:rPr>
          <w:rFonts w:ascii="Arial" w:hAnsi="Arial" w:cs="Arial"/>
          <w:shd w:val="clear" w:color="auto" w:fill="FFFFFF"/>
        </w:rPr>
        <w:t>1</w:t>
      </w:r>
      <w:r w:rsidR="00780B71" w:rsidRPr="00EF3434">
        <w:rPr>
          <w:rFonts w:ascii="Arial" w:hAnsi="Arial" w:cs="Arial"/>
          <w:shd w:val="clear" w:color="auto" w:fill="FFFFFF"/>
          <w:vertAlign w:val="superscript"/>
        </w:rPr>
        <w:t>er</w:t>
      </w:r>
      <w:r w:rsidR="00780B71">
        <w:rPr>
          <w:rFonts w:ascii="Arial" w:hAnsi="Arial" w:cs="Arial"/>
          <w:shd w:val="clear" w:color="auto" w:fill="FFFFFF"/>
        </w:rPr>
        <w:t xml:space="preserve"> octobre.</w:t>
      </w:r>
      <w:r w:rsidR="00780B71" w:rsidRPr="00EF3434">
        <w:rPr>
          <w:rFonts w:ascii="Arial" w:hAnsi="Arial" w:cs="Arial"/>
          <w:shd w:val="clear" w:color="auto" w:fill="FFFFFF"/>
        </w:rPr>
        <w:t xml:space="preserve"> </w:t>
      </w:r>
      <w:r w:rsidR="00780B71">
        <w:rPr>
          <w:rFonts w:ascii="Arial" w:hAnsi="Arial" w:cs="Arial"/>
          <w:shd w:val="clear" w:color="auto" w:fill="FFFFFF"/>
        </w:rPr>
        <w:t xml:space="preserve">D’autres solutions </w:t>
      </w:r>
      <w:r w:rsidR="009A655D">
        <w:rPr>
          <w:rFonts w:ascii="Arial" w:hAnsi="Arial" w:cs="Arial"/>
          <w:shd w:val="clear" w:color="auto" w:fill="FFFFFF"/>
        </w:rPr>
        <w:t>ont</w:t>
      </w:r>
      <w:r w:rsidR="00780B71">
        <w:rPr>
          <w:rFonts w:ascii="Arial" w:hAnsi="Arial" w:cs="Arial"/>
          <w:shd w:val="clear" w:color="auto" w:fill="FFFFFF"/>
        </w:rPr>
        <w:t xml:space="preserve"> été proposées pour renforcer le soutien</w:t>
      </w:r>
      <w:r w:rsidR="0004250D">
        <w:rPr>
          <w:rFonts w:ascii="Arial" w:hAnsi="Arial" w:cs="Arial"/>
          <w:shd w:val="clear" w:color="auto" w:fill="FFFFFF"/>
        </w:rPr>
        <w:t xml:space="preserve"> aux</w:t>
      </w:r>
      <w:r w:rsidR="00780B71">
        <w:rPr>
          <w:rFonts w:ascii="Arial" w:hAnsi="Arial" w:cs="Arial"/>
          <w:shd w:val="clear" w:color="auto" w:fill="FFFFFF"/>
        </w:rPr>
        <w:t xml:space="preserve"> aidants, notamment la création d’un numéro ou de plateformes d’écoute</w:t>
      </w:r>
      <w:r w:rsidR="00780B71" w:rsidRPr="00EF3434">
        <w:rPr>
          <w:rFonts w:ascii="Arial" w:hAnsi="Arial" w:cs="Arial"/>
          <w:shd w:val="clear" w:color="auto" w:fill="FFFFFF"/>
        </w:rPr>
        <w:t xml:space="preserve"> </w:t>
      </w:r>
      <w:r w:rsidR="00780B71">
        <w:rPr>
          <w:rFonts w:ascii="Arial" w:hAnsi="Arial" w:cs="Arial"/>
          <w:shd w:val="clear" w:color="auto" w:fill="FFFFFF"/>
        </w:rPr>
        <w:t>dans le cadre des « Communautés</w:t>
      </w:r>
      <w:r w:rsidR="009A655D">
        <w:rPr>
          <w:rFonts w:ascii="Arial" w:hAnsi="Arial" w:cs="Arial"/>
          <w:shd w:val="clear" w:color="auto" w:fill="FFFFFF"/>
        </w:rPr>
        <w:t xml:space="preserve"> </w:t>
      </w:r>
      <w:r w:rsidR="00780B71">
        <w:rPr>
          <w:rFonts w:ascii="Arial" w:hAnsi="Arial" w:cs="Arial"/>
          <w:shd w:val="clear" w:color="auto" w:fill="FFFFFF"/>
        </w:rPr>
        <w:t>360 ».</w:t>
      </w:r>
    </w:p>
    <w:p w14:paraId="6C527C0F" w14:textId="77777777" w:rsidR="00F16F66" w:rsidRDefault="00F16F66" w:rsidP="007117E5">
      <w:pPr>
        <w:spacing w:line="24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6C0515FE" w14:textId="10821D6B" w:rsidR="007026D7" w:rsidRDefault="00CD7D03" w:rsidP="00AF4707">
      <w:pPr>
        <w:pStyle w:val="Paragraphedeliste"/>
        <w:ind w:left="0"/>
        <w:contextualSpacing/>
        <w:jc w:val="both"/>
        <w:rPr>
          <w:rFonts w:ascii="Arial" w:hAnsi="Arial" w:cs="Arial"/>
          <w:i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Pour Brigitte BOURGUIGNON : </w:t>
      </w:r>
      <w:r w:rsidR="00BC11A6" w:rsidRPr="00E93302">
        <w:rPr>
          <w:rFonts w:ascii="Arial" w:hAnsi="Arial" w:cs="Arial"/>
          <w:i/>
          <w:shd w:val="clear" w:color="auto" w:fill="FFFFFF"/>
        </w:rPr>
        <w:t>«</w:t>
      </w:r>
      <w:r w:rsidR="00FB643C">
        <w:rPr>
          <w:rFonts w:ascii="Arial" w:hAnsi="Arial" w:cs="Arial"/>
          <w:i/>
          <w:shd w:val="clear" w:color="auto" w:fill="FFFFFF"/>
        </w:rPr>
        <w:t xml:space="preserve"> </w:t>
      </w:r>
      <w:r w:rsidR="00FB643C" w:rsidRPr="00FB643C">
        <w:rPr>
          <w:rFonts w:ascii="Arial" w:hAnsi="Arial" w:cs="Arial"/>
          <w:i/>
          <w:shd w:val="clear" w:color="auto" w:fill="FFFFFF"/>
        </w:rPr>
        <w:t xml:space="preserve">Le soutien </w:t>
      </w:r>
      <w:r w:rsidR="00137409">
        <w:rPr>
          <w:rFonts w:ascii="Arial" w:hAnsi="Arial" w:cs="Arial"/>
          <w:i/>
          <w:shd w:val="clear" w:color="auto" w:fill="FFFFFF"/>
        </w:rPr>
        <w:t>aux</w:t>
      </w:r>
      <w:r w:rsidR="00FB643C" w:rsidRPr="00FB643C">
        <w:rPr>
          <w:rFonts w:ascii="Arial" w:hAnsi="Arial" w:cs="Arial"/>
          <w:i/>
          <w:shd w:val="clear" w:color="auto" w:fill="FFFFFF"/>
        </w:rPr>
        <w:t xml:space="preserve"> aidants doit être au cœur de notre société</w:t>
      </w:r>
      <w:r w:rsidR="000A773F">
        <w:rPr>
          <w:rFonts w:ascii="Arial" w:hAnsi="Arial" w:cs="Arial"/>
          <w:i/>
          <w:shd w:val="clear" w:color="auto" w:fill="FFFFFF"/>
        </w:rPr>
        <w:t xml:space="preserve"> car </w:t>
      </w:r>
      <w:r w:rsidR="00FB643C" w:rsidRPr="00FB643C">
        <w:rPr>
          <w:rFonts w:ascii="Arial" w:hAnsi="Arial" w:cs="Arial"/>
          <w:i/>
          <w:shd w:val="clear" w:color="auto" w:fill="FFFFFF"/>
        </w:rPr>
        <w:t>’il est aussi un enjeu de la transition démographique</w:t>
      </w:r>
      <w:r w:rsidR="00FB643C">
        <w:rPr>
          <w:rFonts w:ascii="Arial" w:hAnsi="Arial" w:cs="Arial"/>
          <w:i/>
          <w:shd w:val="clear" w:color="auto" w:fill="FFFFFF"/>
        </w:rPr>
        <w:t>.</w:t>
      </w:r>
      <w:r w:rsidR="00BC11A6" w:rsidRPr="00E93302">
        <w:rPr>
          <w:rFonts w:ascii="Arial" w:hAnsi="Arial" w:cs="Arial"/>
          <w:i/>
          <w:shd w:val="clear" w:color="auto" w:fill="FFFFFF"/>
        </w:rPr>
        <w:t> </w:t>
      </w:r>
      <w:r w:rsidR="00F6510E" w:rsidRPr="00F6510E">
        <w:rPr>
          <w:rFonts w:ascii="Arial" w:hAnsi="Arial" w:cs="Arial"/>
          <w:i/>
        </w:rPr>
        <w:t xml:space="preserve">Alors que de plus en plus de personnes </w:t>
      </w:r>
      <w:r w:rsidR="00C20545">
        <w:rPr>
          <w:rFonts w:ascii="Arial" w:hAnsi="Arial" w:cs="Arial"/>
          <w:i/>
        </w:rPr>
        <w:t>souhaitent</w:t>
      </w:r>
      <w:r w:rsidR="00C20545" w:rsidRPr="00F6510E">
        <w:rPr>
          <w:rFonts w:ascii="Arial" w:hAnsi="Arial" w:cs="Arial"/>
          <w:i/>
        </w:rPr>
        <w:t xml:space="preserve"> </w:t>
      </w:r>
      <w:r w:rsidR="00F6510E" w:rsidRPr="00F6510E">
        <w:rPr>
          <w:rFonts w:ascii="Arial" w:hAnsi="Arial" w:cs="Arial"/>
          <w:i/>
        </w:rPr>
        <w:t>vieillir à domicile, le virage domiciliaire que nous devons opérer ne doit pas faire reposer toute la charge sur les aidants. N</w:t>
      </w:r>
      <w:r w:rsidR="00F6510E">
        <w:rPr>
          <w:rFonts w:ascii="Arial" w:hAnsi="Arial" w:cs="Arial"/>
          <w:i/>
        </w:rPr>
        <w:t>ous devons construire</w:t>
      </w:r>
      <w:r w:rsidR="00F6510E" w:rsidRPr="00F6510E">
        <w:rPr>
          <w:rFonts w:ascii="Arial" w:hAnsi="Arial" w:cs="Arial"/>
          <w:i/>
        </w:rPr>
        <w:t xml:space="preserve"> un environnement favorable et bienveillant, qui donne toute sa place aux aidants</w:t>
      </w:r>
      <w:r w:rsidR="000A773F">
        <w:rPr>
          <w:rFonts w:ascii="Arial" w:hAnsi="Arial" w:cs="Arial"/>
          <w:i/>
        </w:rPr>
        <w:t>, qui</w:t>
      </w:r>
      <w:r w:rsidR="0004250D">
        <w:rPr>
          <w:rFonts w:ascii="Arial" w:hAnsi="Arial" w:cs="Arial"/>
          <w:i/>
        </w:rPr>
        <w:t xml:space="preserve"> reconnaisse leur engagement</w:t>
      </w:r>
      <w:r w:rsidR="00F6510E" w:rsidRPr="00F6510E">
        <w:rPr>
          <w:rFonts w:ascii="Arial" w:hAnsi="Arial" w:cs="Arial"/>
          <w:i/>
        </w:rPr>
        <w:t xml:space="preserve"> </w:t>
      </w:r>
      <w:r w:rsidR="00F6510E">
        <w:rPr>
          <w:rFonts w:ascii="Arial" w:hAnsi="Arial" w:cs="Arial"/>
          <w:i/>
        </w:rPr>
        <w:t>afin</w:t>
      </w:r>
      <w:r w:rsidR="00F6510E" w:rsidRPr="00F6510E">
        <w:rPr>
          <w:rFonts w:ascii="Arial" w:hAnsi="Arial" w:cs="Arial"/>
          <w:i/>
        </w:rPr>
        <w:t xml:space="preserve"> qu’ils ne soient plus cette première ligne invisible de l’accomp</w:t>
      </w:r>
      <w:r w:rsidR="00F6510E">
        <w:rPr>
          <w:rFonts w:ascii="Arial" w:hAnsi="Arial" w:cs="Arial"/>
          <w:i/>
        </w:rPr>
        <w:t>agnement des personnes fragiles</w:t>
      </w:r>
      <w:r w:rsidR="00FB643C">
        <w:rPr>
          <w:rFonts w:ascii="Arial" w:hAnsi="Arial" w:cs="Arial"/>
          <w:i/>
        </w:rPr>
        <w:t>.</w:t>
      </w:r>
      <w:r w:rsidR="00FB643C">
        <w:rPr>
          <w:rFonts w:ascii="Arial" w:hAnsi="Arial" w:cs="Arial"/>
          <w:i/>
          <w:shd w:val="clear" w:color="auto" w:fill="FFFFFF"/>
        </w:rPr>
        <w:t xml:space="preserve"> »</w:t>
      </w:r>
    </w:p>
    <w:p w14:paraId="6F559688" w14:textId="77777777" w:rsidR="00985A1F" w:rsidRDefault="00985A1F" w:rsidP="0050265D">
      <w:pPr>
        <w:pStyle w:val="Paragraphedeliste"/>
        <w:ind w:left="0"/>
        <w:contextualSpacing/>
        <w:jc w:val="both"/>
        <w:rPr>
          <w:rFonts w:ascii="Arial" w:hAnsi="Arial" w:cs="Arial"/>
          <w:highlight w:val="yellow"/>
          <w:shd w:val="clear" w:color="auto" w:fill="FFFFFF"/>
        </w:rPr>
      </w:pPr>
    </w:p>
    <w:p w14:paraId="6D25863B" w14:textId="3D4E2F77" w:rsidR="00985A1F" w:rsidRDefault="00D530E6" w:rsidP="0050265D">
      <w:pPr>
        <w:pStyle w:val="Paragraphedeliste"/>
        <w:ind w:left="0"/>
        <w:contextualSpacing/>
        <w:jc w:val="both"/>
        <w:rPr>
          <w:rFonts w:ascii="Arial" w:hAnsi="Arial" w:cs="Arial"/>
          <w:i/>
        </w:rPr>
      </w:pPr>
      <w:r w:rsidRPr="00D530E6">
        <w:rPr>
          <w:rFonts w:ascii="Arial" w:hAnsi="Arial" w:cs="Arial"/>
          <w:shd w:val="clear" w:color="auto" w:fill="FFFFFF"/>
        </w:rPr>
        <w:t xml:space="preserve">Pour Sophie CLUZEL : </w:t>
      </w:r>
      <w:r w:rsidRPr="00C351C6">
        <w:rPr>
          <w:rFonts w:ascii="Arial" w:hAnsi="Arial" w:cs="Arial"/>
          <w:shd w:val="clear" w:color="auto" w:fill="FFFFFF"/>
        </w:rPr>
        <w:t>« </w:t>
      </w:r>
      <w:r w:rsidR="00C351C6" w:rsidRPr="00C351C6">
        <w:rPr>
          <w:rFonts w:ascii="Arial" w:hAnsi="Arial" w:cs="Arial"/>
          <w:i/>
          <w:shd w:val="clear" w:color="auto" w:fill="FFFFFF"/>
        </w:rPr>
        <w:t>L</w:t>
      </w:r>
      <w:r w:rsidR="00C351C6" w:rsidRPr="00C351C6">
        <w:rPr>
          <w:rFonts w:ascii="Arial" w:hAnsi="Arial" w:cs="Arial"/>
          <w:i/>
        </w:rPr>
        <w:t>es parents, les proches et les personnes handicapées elles-mêmes ont été placées dans une situation de tension, d’inquiétude et parfois de très profond désarroi pendant la crise sanitaire. Ce</w:t>
      </w:r>
      <w:r w:rsidR="00C351C6">
        <w:rPr>
          <w:rFonts w:ascii="Arial" w:hAnsi="Arial" w:cs="Arial"/>
          <w:i/>
        </w:rPr>
        <w:t>la ne fait que renforcer ma</w:t>
      </w:r>
      <w:r w:rsidR="00C351C6" w:rsidRPr="00C351C6">
        <w:rPr>
          <w:rFonts w:ascii="Arial" w:hAnsi="Arial" w:cs="Arial"/>
          <w:i/>
        </w:rPr>
        <w:t xml:space="preserve"> détermination à ce que l’ensemble d</w:t>
      </w:r>
      <w:r w:rsidR="00C351C6">
        <w:rPr>
          <w:rFonts w:ascii="Arial" w:hAnsi="Arial" w:cs="Arial"/>
          <w:i/>
        </w:rPr>
        <w:t>es solutions utiles se déploient plus vite et</w:t>
      </w:r>
      <w:r w:rsidR="00C351C6" w:rsidRPr="00C351C6">
        <w:rPr>
          <w:rFonts w:ascii="Arial" w:hAnsi="Arial" w:cs="Arial"/>
          <w:i/>
        </w:rPr>
        <w:t xml:space="preserve"> </w:t>
      </w:r>
      <w:r w:rsidR="00C351C6">
        <w:rPr>
          <w:rFonts w:ascii="Arial" w:hAnsi="Arial" w:cs="Arial"/>
          <w:i/>
        </w:rPr>
        <w:t>plus fort</w:t>
      </w:r>
      <w:r w:rsidR="00C351C6" w:rsidRPr="00C351C6">
        <w:rPr>
          <w:rFonts w:ascii="Arial" w:hAnsi="Arial" w:cs="Arial"/>
          <w:i/>
        </w:rPr>
        <w:t xml:space="preserve">. </w:t>
      </w:r>
      <w:r w:rsidR="00C351C6">
        <w:rPr>
          <w:rFonts w:ascii="Arial" w:hAnsi="Arial" w:cs="Arial"/>
          <w:i/>
        </w:rPr>
        <w:t>Nous avons de nombreuses innovation</w:t>
      </w:r>
      <w:r w:rsidR="009A655D">
        <w:rPr>
          <w:rFonts w:ascii="Arial" w:hAnsi="Arial" w:cs="Arial"/>
          <w:i/>
        </w:rPr>
        <w:t>s</w:t>
      </w:r>
      <w:r w:rsidR="00C351C6">
        <w:rPr>
          <w:rFonts w:ascii="Arial" w:hAnsi="Arial" w:cs="Arial"/>
          <w:i/>
        </w:rPr>
        <w:t> : le relayage, l</w:t>
      </w:r>
      <w:r w:rsidR="00C351C6" w:rsidRPr="00C351C6">
        <w:rPr>
          <w:rFonts w:ascii="Arial" w:hAnsi="Arial" w:cs="Arial"/>
          <w:i/>
        </w:rPr>
        <w:t>es maisons de répit</w:t>
      </w:r>
      <w:r w:rsidR="00C351C6">
        <w:rPr>
          <w:rFonts w:ascii="Arial" w:hAnsi="Arial" w:cs="Arial"/>
          <w:i/>
        </w:rPr>
        <w:t>, l’accueil temporaire sur mesure, l</w:t>
      </w:r>
      <w:r w:rsidR="00C351C6" w:rsidRPr="00C351C6">
        <w:rPr>
          <w:rFonts w:ascii="Arial" w:hAnsi="Arial" w:cs="Arial"/>
          <w:i/>
        </w:rPr>
        <w:t xml:space="preserve">es séjours de vacances aidants/aidés. Toutes ces solutions de qualité permettent de rassurer </w:t>
      </w:r>
      <w:r w:rsidR="00C351C6">
        <w:rPr>
          <w:rFonts w:ascii="Arial" w:hAnsi="Arial" w:cs="Arial"/>
          <w:i/>
        </w:rPr>
        <w:t xml:space="preserve">les aidants </w:t>
      </w:r>
      <w:r w:rsidR="00C351C6" w:rsidRPr="00C351C6">
        <w:rPr>
          <w:rFonts w:ascii="Arial" w:hAnsi="Arial" w:cs="Arial"/>
          <w:i/>
        </w:rPr>
        <w:t>pour</w:t>
      </w:r>
      <w:r w:rsidR="009A655D">
        <w:rPr>
          <w:rFonts w:ascii="Arial" w:hAnsi="Arial" w:cs="Arial"/>
          <w:i/>
        </w:rPr>
        <w:t xml:space="preserve"> qu’ils ne soient plus « assignés</w:t>
      </w:r>
      <w:r w:rsidR="00C351C6">
        <w:rPr>
          <w:rFonts w:ascii="Arial" w:hAnsi="Arial" w:cs="Arial"/>
          <w:i/>
        </w:rPr>
        <w:t xml:space="preserve"> à </w:t>
      </w:r>
      <w:r w:rsidR="00C351C6" w:rsidRPr="00C351C6">
        <w:rPr>
          <w:rFonts w:ascii="Arial" w:hAnsi="Arial" w:cs="Arial"/>
          <w:i/>
        </w:rPr>
        <w:t>domicile </w:t>
      </w:r>
      <w:r w:rsidR="00B74060">
        <w:rPr>
          <w:rFonts w:ascii="Arial" w:hAnsi="Arial" w:cs="Arial"/>
          <w:i/>
        </w:rPr>
        <w:t xml:space="preserve">» et leur redonner le temps, </w:t>
      </w:r>
      <w:r w:rsidR="00C351C6" w:rsidRPr="00C351C6">
        <w:rPr>
          <w:rFonts w:ascii="Arial" w:hAnsi="Arial" w:cs="Arial"/>
          <w:i/>
        </w:rPr>
        <w:t>le souffle pour leurs envies, leurs choix.</w:t>
      </w:r>
    </w:p>
    <w:p w14:paraId="7B7FB75A" w14:textId="6DA9F0B4" w:rsidR="009C0796" w:rsidRDefault="009C0796" w:rsidP="0050265D">
      <w:pPr>
        <w:pStyle w:val="Paragraphedeliste"/>
        <w:ind w:left="0"/>
        <w:contextualSpacing/>
        <w:jc w:val="both"/>
        <w:rPr>
          <w:rFonts w:ascii="Arial" w:hAnsi="Arial" w:cs="Arial"/>
          <w:i/>
        </w:rPr>
      </w:pPr>
    </w:p>
    <w:p w14:paraId="2B8410B8" w14:textId="34942928" w:rsidR="009C0796" w:rsidRDefault="009C0796" w:rsidP="0050265D">
      <w:pPr>
        <w:pStyle w:val="Paragraphedeliste"/>
        <w:ind w:left="0"/>
        <w:contextualSpacing/>
        <w:jc w:val="both"/>
        <w:rPr>
          <w:rFonts w:ascii="Arial" w:hAnsi="Arial" w:cs="Arial"/>
          <w:shd w:val="clear" w:color="auto" w:fill="FFFFFF"/>
        </w:rPr>
      </w:pPr>
    </w:p>
    <w:p w14:paraId="32FBA7CB" w14:textId="40492ECA" w:rsidR="009C0796" w:rsidRDefault="009C0796" w:rsidP="0050265D">
      <w:pPr>
        <w:pStyle w:val="Paragraphedeliste"/>
        <w:ind w:left="0"/>
        <w:contextualSpacing/>
        <w:jc w:val="both"/>
        <w:rPr>
          <w:rFonts w:ascii="Arial" w:hAnsi="Arial" w:cs="Arial"/>
          <w:shd w:val="clear" w:color="auto" w:fill="FFFFFF"/>
        </w:rPr>
      </w:pPr>
    </w:p>
    <w:p w14:paraId="5294DA3E" w14:textId="77777777" w:rsidR="009C0796" w:rsidRPr="00C351C6" w:rsidRDefault="009C0796" w:rsidP="0050265D">
      <w:pPr>
        <w:pStyle w:val="Paragraphedeliste"/>
        <w:ind w:left="0"/>
        <w:contextualSpacing/>
        <w:jc w:val="both"/>
        <w:rPr>
          <w:rFonts w:ascii="Arial" w:hAnsi="Arial" w:cs="Arial"/>
          <w:shd w:val="clear" w:color="auto" w:fill="FFFFFF"/>
        </w:rPr>
      </w:pPr>
    </w:p>
    <w:p w14:paraId="053F15D2" w14:textId="154C44BE" w:rsidR="00DF5B95" w:rsidRPr="00C351C6" w:rsidRDefault="00DF5B95" w:rsidP="003B2067">
      <w:pPr>
        <w:pStyle w:val="Paragraphedeliste"/>
        <w:ind w:left="0"/>
        <w:contextualSpacing/>
        <w:jc w:val="both"/>
        <w:rPr>
          <w:rFonts w:ascii="Arial" w:hAnsi="Arial" w:cs="Arial"/>
          <w:b/>
          <w:shd w:val="clear" w:color="auto" w:fill="FFFFFF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9C0796" w14:paraId="70C93207" w14:textId="77777777" w:rsidTr="002744D4">
        <w:trPr>
          <w:trHeight w:val="886"/>
        </w:trPr>
        <w:tc>
          <w:tcPr>
            <w:tcW w:w="4814" w:type="dxa"/>
          </w:tcPr>
          <w:p w14:paraId="1D0FC24E" w14:textId="77777777" w:rsidR="009C0796" w:rsidRPr="002744D4" w:rsidRDefault="009C0796" w:rsidP="009C0796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44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Contact presse </w:t>
            </w:r>
          </w:p>
          <w:p w14:paraId="34A1C442" w14:textId="338554B7" w:rsidR="009C0796" w:rsidRPr="002744D4" w:rsidRDefault="009C0796" w:rsidP="009C0796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2744D4">
              <w:rPr>
                <w:rStyle w:val="lev"/>
                <w:rFonts w:ascii="Arial" w:hAnsi="Arial" w:cs="Arial"/>
                <w:b w:val="0"/>
                <w:color w:val="000000"/>
                <w:sz w:val="20"/>
                <w:szCs w:val="20"/>
              </w:rPr>
              <w:t>Ministère chargé de l’Autonomie</w:t>
            </w:r>
          </w:p>
          <w:p w14:paraId="3CF2F2A4" w14:textId="77777777" w:rsidR="009C0796" w:rsidRPr="002744D4" w:rsidRDefault="009C0796" w:rsidP="009C0796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2744D4">
              <w:rPr>
                <w:rStyle w:val="lev"/>
                <w:rFonts w:ascii="Arial" w:hAnsi="Arial" w:cs="Arial"/>
                <w:b w:val="0"/>
                <w:color w:val="000000"/>
                <w:sz w:val="20"/>
                <w:szCs w:val="20"/>
              </w:rPr>
              <w:t>Cabinet de Brigitte BOURGUIGNON</w:t>
            </w:r>
          </w:p>
          <w:p w14:paraId="4F534F2D" w14:textId="77777777" w:rsidR="009C0796" w:rsidRPr="002744D4" w:rsidRDefault="009C0796" w:rsidP="009C0796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393939"/>
                <w:sz w:val="20"/>
                <w:szCs w:val="20"/>
              </w:rPr>
            </w:pPr>
            <w:r w:rsidRPr="002744D4">
              <w:rPr>
                <w:rFonts w:ascii="Arial" w:hAnsi="Arial" w:cs="Arial"/>
                <w:color w:val="000000"/>
                <w:sz w:val="20"/>
                <w:szCs w:val="20"/>
              </w:rPr>
              <w:t>01 40 56 63 74</w:t>
            </w:r>
          </w:p>
          <w:p w14:paraId="5AC84785" w14:textId="25801263" w:rsidR="009C0796" w:rsidRPr="002744D4" w:rsidRDefault="00B14359" w:rsidP="009C0796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hyperlink r:id="rId9" w:history="1">
              <w:r w:rsidR="009C0796" w:rsidRPr="002744D4">
                <w:rPr>
                  <w:rStyle w:val="Lienhypertexte"/>
                  <w:rFonts w:ascii="Arial" w:hAnsi="Arial" w:cs="Arial"/>
                  <w:b/>
                  <w:sz w:val="20"/>
                  <w:szCs w:val="20"/>
                </w:rPr>
                <w:t>sec.presse.autonomie@sante.gouv.fr</w:t>
              </w:r>
            </w:hyperlink>
          </w:p>
        </w:tc>
        <w:tc>
          <w:tcPr>
            <w:tcW w:w="4815" w:type="dxa"/>
          </w:tcPr>
          <w:p w14:paraId="7FD73223" w14:textId="77777777" w:rsidR="009C0796" w:rsidRPr="002744D4" w:rsidRDefault="009C0796" w:rsidP="009C0796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4D4">
              <w:rPr>
                <w:rFonts w:ascii="Arial" w:hAnsi="Arial" w:cs="Arial"/>
                <w:color w:val="000000" w:themeColor="text1"/>
                <w:sz w:val="20"/>
                <w:szCs w:val="20"/>
              </w:rPr>
              <w:t>Contact presse Secrétariat d’Etat chargé des Personnes handicapées</w:t>
            </w:r>
          </w:p>
          <w:p w14:paraId="7DAB6D7C" w14:textId="77777777" w:rsidR="009C0796" w:rsidRPr="002744D4" w:rsidRDefault="00B14359" w:rsidP="009C0796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9C0796" w:rsidRPr="002744D4">
                <w:rPr>
                  <w:rStyle w:val="Lienhypertexte"/>
                  <w:rFonts w:ascii="Arial" w:hAnsi="Arial" w:cs="Arial"/>
                  <w:b/>
                  <w:sz w:val="20"/>
                  <w:szCs w:val="20"/>
                </w:rPr>
                <w:t>seph.communication@pm.gouv.fr</w:t>
              </w:r>
            </w:hyperlink>
          </w:p>
          <w:p w14:paraId="506C9627" w14:textId="77777777" w:rsidR="009C0796" w:rsidRPr="002744D4" w:rsidRDefault="009C0796" w:rsidP="003B2067">
            <w:pPr>
              <w:pStyle w:val="Paragraphedeliste"/>
              <w:ind w:left="0"/>
              <w:contextualSpacing/>
              <w:jc w:val="both"/>
              <w:rPr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14:paraId="6712F0AE" w14:textId="2436ADF0" w:rsidR="00DF5B95" w:rsidRDefault="00DF5B95" w:rsidP="003B2067">
      <w:pPr>
        <w:pStyle w:val="Paragraphedeliste"/>
        <w:ind w:left="0"/>
        <w:contextualSpacing/>
        <w:jc w:val="both"/>
        <w:rPr>
          <w:b/>
          <w:shd w:val="clear" w:color="auto" w:fill="FFFFFF"/>
        </w:rPr>
      </w:pPr>
    </w:p>
    <w:p w14:paraId="699832EB" w14:textId="0EE656DD" w:rsidR="00930C4A" w:rsidRDefault="00930C4A" w:rsidP="003B2067">
      <w:pPr>
        <w:pStyle w:val="Paragraphedeliste"/>
        <w:ind w:left="0"/>
        <w:contextualSpacing/>
        <w:jc w:val="both"/>
        <w:rPr>
          <w:b/>
          <w:shd w:val="clear" w:color="auto" w:fill="FFFFFF"/>
        </w:rPr>
      </w:pPr>
    </w:p>
    <w:p w14:paraId="5F627DCD" w14:textId="77777777" w:rsidR="009A655D" w:rsidRDefault="009A655D" w:rsidP="007805D9">
      <w:pPr>
        <w:pStyle w:val="NormalWeb"/>
        <w:spacing w:before="0" w:beforeAutospacing="0" w:after="0" w:afterAutospacing="0" w:line="276" w:lineRule="auto"/>
        <w:rPr>
          <w:rFonts w:ascii="Arial" w:eastAsiaTheme="minorHAnsi" w:hAnsi="Arial" w:cs="Arial"/>
          <w:color w:val="393939"/>
          <w:sz w:val="26"/>
          <w:szCs w:val="26"/>
        </w:rPr>
      </w:pPr>
    </w:p>
    <w:p w14:paraId="48D521F4" w14:textId="432485E7" w:rsidR="007805D9" w:rsidRPr="009A655D" w:rsidRDefault="009A655D" w:rsidP="007805D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>
        <w:rPr>
          <w:rStyle w:val="Lienhypertexte"/>
          <w:rFonts w:ascii="Arial" w:hAnsi="Arial" w:cs="Arial"/>
          <w:b/>
          <w:color w:val="0595D6"/>
          <w:sz w:val="22"/>
          <w:szCs w:val="22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1716BC" w14:paraId="75BABF86" w14:textId="77777777" w:rsidTr="007805D9">
        <w:tc>
          <w:tcPr>
            <w:tcW w:w="0" w:type="auto"/>
            <w:vAlign w:val="center"/>
          </w:tcPr>
          <w:p w14:paraId="794C0DCF" w14:textId="5234D128" w:rsidR="00766BA5" w:rsidRDefault="00766BA5" w:rsidP="00766BA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1852654D" w14:textId="77777777" w:rsidR="00080012" w:rsidRDefault="00080012" w:rsidP="007A1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</w:pPr>
    </w:p>
    <w:sectPr w:rsidR="00080012" w:rsidSect="001B718E">
      <w:pgSz w:w="11906" w:h="16838"/>
      <w:pgMar w:top="993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8ABBA" w14:textId="77777777" w:rsidR="000C7F72" w:rsidRDefault="000C7F72" w:rsidP="00985A1F">
      <w:pPr>
        <w:spacing w:after="0" w:line="240" w:lineRule="auto"/>
      </w:pPr>
      <w:r>
        <w:separator/>
      </w:r>
    </w:p>
  </w:endnote>
  <w:endnote w:type="continuationSeparator" w:id="0">
    <w:p w14:paraId="2A575CF3" w14:textId="77777777" w:rsidR="000C7F72" w:rsidRDefault="000C7F72" w:rsidP="0098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7C44A" w14:textId="77777777" w:rsidR="000C7F72" w:rsidRDefault="000C7F72" w:rsidP="00985A1F">
      <w:pPr>
        <w:spacing w:after="0" w:line="240" w:lineRule="auto"/>
      </w:pPr>
      <w:r>
        <w:separator/>
      </w:r>
    </w:p>
  </w:footnote>
  <w:footnote w:type="continuationSeparator" w:id="0">
    <w:p w14:paraId="08C0D194" w14:textId="77777777" w:rsidR="000C7F72" w:rsidRDefault="000C7F72" w:rsidP="00985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853"/>
    <w:multiLevelType w:val="hybridMultilevel"/>
    <w:tmpl w:val="63DC60F0"/>
    <w:lvl w:ilvl="0" w:tplc="50041F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04330"/>
    <w:multiLevelType w:val="hybridMultilevel"/>
    <w:tmpl w:val="996E76DC"/>
    <w:lvl w:ilvl="0" w:tplc="028AA68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034B"/>
    <w:multiLevelType w:val="hybridMultilevel"/>
    <w:tmpl w:val="EBF48A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9493A"/>
    <w:multiLevelType w:val="hybridMultilevel"/>
    <w:tmpl w:val="10086DD8"/>
    <w:lvl w:ilvl="0" w:tplc="8B5244DC">
      <w:start w:val="9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D6B43"/>
    <w:multiLevelType w:val="hybridMultilevel"/>
    <w:tmpl w:val="8ED05ED4"/>
    <w:lvl w:ilvl="0" w:tplc="0ADACDC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55CAF"/>
    <w:multiLevelType w:val="hybridMultilevel"/>
    <w:tmpl w:val="F27AC50A"/>
    <w:lvl w:ilvl="0" w:tplc="0ADACD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3071A"/>
    <w:multiLevelType w:val="hybridMultilevel"/>
    <w:tmpl w:val="3A02EC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05366"/>
    <w:multiLevelType w:val="hybridMultilevel"/>
    <w:tmpl w:val="B1208890"/>
    <w:lvl w:ilvl="0" w:tplc="0ADACDC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0292C"/>
    <w:multiLevelType w:val="hybridMultilevel"/>
    <w:tmpl w:val="64A2FD6A"/>
    <w:lvl w:ilvl="0" w:tplc="E0606386">
      <w:start w:val="2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90CEE"/>
    <w:multiLevelType w:val="multilevel"/>
    <w:tmpl w:val="64D48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11204CD"/>
    <w:multiLevelType w:val="hybridMultilevel"/>
    <w:tmpl w:val="73109CCA"/>
    <w:lvl w:ilvl="0" w:tplc="B184BBF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BE324F"/>
    <w:multiLevelType w:val="hybridMultilevel"/>
    <w:tmpl w:val="896099F4"/>
    <w:lvl w:ilvl="0" w:tplc="B184BB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0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6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4B"/>
    <w:rsid w:val="00000AF1"/>
    <w:rsid w:val="000039B6"/>
    <w:rsid w:val="00013C54"/>
    <w:rsid w:val="00031E61"/>
    <w:rsid w:val="00035330"/>
    <w:rsid w:val="0004250D"/>
    <w:rsid w:val="00042FDB"/>
    <w:rsid w:val="00046706"/>
    <w:rsid w:val="000468B2"/>
    <w:rsid w:val="000550F9"/>
    <w:rsid w:val="000574ED"/>
    <w:rsid w:val="00072E9A"/>
    <w:rsid w:val="00074813"/>
    <w:rsid w:val="00080012"/>
    <w:rsid w:val="00086644"/>
    <w:rsid w:val="000A773F"/>
    <w:rsid w:val="000B6740"/>
    <w:rsid w:val="000C1EAD"/>
    <w:rsid w:val="000C225E"/>
    <w:rsid w:val="000C7F72"/>
    <w:rsid w:val="000D2C70"/>
    <w:rsid w:val="000E0E2C"/>
    <w:rsid w:val="000F21D5"/>
    <w:rsid w:val="000F4B3A"/>
    <w:rsid w:val="00117754"/>
    <w:rsid w:val="0012152D"/>
    <w:rsid w:val="0012571C"/>
    <w:rsid w:val="00137409"/>
    <w:rsid w:val="001406DB"/>
    <w:rsid w:val="00144818"/>
    <w:rsid w:val="0015541E"/>
    <w:rsid w:val="00155CC5"/>
    <w:rsid w:val="00160DB6"/>
    <w:rsid w:val="001630F3"/>
    <w:rsid w:val="001652F9"/>
    <w:rsid w:val="00165DC0"/>
    <w:rsid w:val="001671B7"/>
    <w:rsid w:val="001716BC"/>
    <w:rsid w:val="00173E4F"/>
    <w:rsid w:val="00184CF1"/>
    <w:rsid w:val="001859C1"/>
    <w:rsid w:val="00187041"/>
    <w:rsid w:val="001B13C1"/>
    <w:rsid w:val="001B6260"/>
    <w:rsid w:val="001B718E"/>
    <w:rsid w:val="001C1DA5"/>
    <w:rsid w:val="001C7BBF"/>
    <w:rsid w:val="001D0D80"/>
    <w:rsid w:val="001D658B"/>
    <w:rsid w:val="001E1242"/>
    <w:rsid w:val="001E19B1"/>
    <w:rsid w:val="001F17BC"/>
    <w:rsid w:val="001F69B9"/>
    <w:rsid w:val="00200A6D"/>
    <w:rsid w:val="002101EE"/>
    <w:rsid w:val="002405BB"/>
    <w:rsid w:val="00240EBF"/>
    <w:rsid w:val="002424AC"/>
    <w:rsid w:val="00247D7D"/>
    <w:rsid w:val="002617B7"/>
    <w:rsid w:val="002656D2"/>
    <w:rsid w:val="00270F63"/>
    <w:rsid w:val="002744D4"/>
    <w:rsid w:val="00274AB7"/>
    <w:rsid w:val="00282D43"/>
    <w:rsid w:val="00283765"/>
    <w:rsid w:val="002A2063"/>
    <w:rsid w:val="002A2862"/>
    <w:rsid w:val="002C29B2"/>
    <w:rsid w:val="002C742F"/>
    <w:rsid w:val="002E565B"/>
    <w:rsid w:val="002F06D1"/>
    <w:rsid w:val="002F0DF4"/>
    <w:rsid w:val="002F6DB3"/>
    <w:rsid w:val="00300011"/>
    <w:rsid w:val="00301C2C"/>
    <w:rsid w:val="00304C87"/>
    <w:rsid w:val="0031046F"/>
    <w:rsid w:val="00324142"/>
    <w:rsid w:val="00335758"/>
    <w:rsid w:val="003444C6"/>
    <w:rsid w:val="003567BC"/>
    <w:rsid w:val="00357FB5"/>
    <w:rsid w:val="0037425D"/>
    <w:rsid w:val="00374CB8"/>
    <w:rsid w:val="0037587B"/>
    <w:rsid w:val="003759B3"/>
    <w:rsid w:val="003762E4"/>
    <w:rsid w:val="00381FDE"/>
    <w:rsid w:val="003831BB"/>
    <w:rsid w:val="00385247"/>
    <w:rsid w:val="00392AAE"/>
    <w:rsid w:val="003B2067"/>
    <w:rsid w:val="003B6FC7"/>
    <w:rsid w:val="003C1021"/>
    <w:rsid w:val="003D293E"/>
    <w:rsid w:val="003D3864"/>
    <w:rsid w:val="003D3E26"/>
    <w:rsid w:val="003E054B"/>
    <w:rsid w:val="003E321E"/>
    <w:rsid w:val="003E52BA"/>
    <w:rsid w:val="003E565F"/>
    <w:rsid w:val="003E78EB"/>
    <w:rsid w:val="0040045E"/>
    <w:rsid w:val="004120AB"/>
    <w:rsid w:val="00436582"/>
    <w:rsid w:val="00442A83"/>
    <w:rsid w:val="004439F3"/>
    <w:rsid w:val="00446C69"/>
    <w:rsid w:val="00446F52"/>
    <w:rsid w:val="004737B4"/>
    <w:rsid w:val="00477C3D"/>
    <w:rsid w:val="004813B3"/>
    <w:rsid w:val="00481EA8"/>
    <w:rsid w:val="00483B4E"/>
    <w:rsid w:val="00483C34"/>
    <w:rsid w:val="00484CE9"/>
    <w:rsid w:val="00484DC0"/>
    <w:rsid w:val="004871BD"/>
    <w:rsid w:val="0048723B"/>
    <w:rsid w:val="00487A78"/>
    <w:rsid w:val="004A16C3"/>
    <w:rsid w:val="004B000E"/>
    <w:rsid w:val="004B08EC"/>
    <w:rsid w:val="004B2C28"/>
    <w:rsid w:val="004C77B0"/>
    <w:rsid w:val="004D0D03"/>
    <w:rsid w:val="004D16E6"/>
    <w:rsid w:val="004D20CA"/>
    <w:rsid w:val="004E1E94"/>
    <w:rsid w:val="004E2CFE"/>
    <w:rsid w:val="004E597A"/>
    <w:rsid w:val="004E6972"/>
    <w:rsid w:val="004F7288"/>
    <w:rsid w:val="0050265D"/>
    <w:rsid w:val="00515EFA"/>
    <w:rsid w:val="005244AC"/>
    <w:rsid w:val="00525999"/>
    <w:rsid w:val="00531DF7"/>
    <w:rsid w:val="005368EF"/>
    <w:rsid w:val="0053718E"/>
    <w:rsid w:val="0056249B"/>
    <w:rsid w:val="00567AF8"/>
    <w:rsid w:val="005733A5"/>
    <w:rsid w:val="0057493C"/>
    <w:rsid w:val="00575D42"/>
    <w:rsid w:val="0057702A"/>
    <w:rsid w:val="00580E78"/>
    <w:rsid w:val="00586804"/>
    <w:rsid w:val="005A77E1"/>
    <w:rsid w:val="005B6646"/>
    <w:rsid w:val="005C4752"/>
    <w:rsid w:val="005E21CD"/>
    <w:rsid w:val="005F089C"/>
    <w:rsid w:val="006003BC"/>
    <w:rsid w:val="00624563"/>
    <w:rsid w:val="0062555D"/>
    <w:rsid w:val="00641CEC"/>
    <w:rsid w:val="0066160A"/>
    <w:rsid w:val="00662F68"/>
    <w:rsid w:val="00676FE0"/>
    <w:rsid w:val="006773A8"/>
    <w:rsid w:val="00680925"/>
    <w:rsid w:val="00682A7A"/>
    <w:rsid w:val="00690571"/>
    <w:rsid w:val="00692EF7"/>
    <w:rsid w:val="006A5216"/>
    <w:rsid w:val="006B02A9"/>
    <w:rsid w:val="006B1633"/>
    <w:rsid w:val="006B446B"/>
    <w:rsid w:val="006C2F6F"/>
    <w:rsid w:val="006E28FE"/>
    <w:rsid w:val="006E3A67"/>
    <w:rsid w:val="006F4E34"/>
    <w:rsid w:val="007026D7"/>
    <w:rsid w:val="007117E5"/>
    <w:rsid w:val="00721C0A"/>
    <w:rsid w:val="00722819"/>
    <w:rsid w:val="0073390F"/>
    <w:rsid w:val="00741DC9"/>
    <w:rsid w:val="0074200A"/>
    <w:rsid w:val="007465FA"/>
    <w:rsid w:val="00750E7F"/>
    <w:rsid w:val="00766BA5"/>
    <w:rsid w:val="0077340D"/>
    <w:rsid w:val="007805D9"/>
    <w:rsid w:val="00780648"/>
    <w:rsid w:val="00780B71"/>
    <w:rsid w:val="0078176D"/>
    <w:rsid w:val="00781CF2"/>
    <w:rsid w:val="00791B34"/>
    <w:rsid w:val="007947A8"/>
    <w:rsid w:val="0079566F"/>
    <w:rsid w:val="00797AA9"/>
    <w:rsid w:val="007A1E08"/>
    <w:rsid w:val="007B4770"/>
    <w:rsid w:val="007B5C55"/>
    <w:rsid w:val="007C118F"/>
    <w:rsid w:val="007C6EFA"/>
    <w:rsid w:val="007C6FC3"/>
    <w:rsid w:val="007D0EB7"/>
    <w:rsid w:val="007D35BF"/>
    <w:rsid w:val="007D58F0"/>
    <w:rsid w:val="007F15A4"/>
    <w:rsid w:val="007F7BC3"/>
    <w:rsid w:val="00801EA3"/>
    <w:rsid w:val="00807CC7"/>
    <w:rsid w:val="00814595"/>
    <w:rsid w:val="008234D2"/>
    <w:rsid w:val="00831733"/>
    <w:rsid w:val="0083374F"/>
    <w:rsid w:val="00842B5B"/>
    <w:rsid w:val="00843C3B"/>
    <w:rsid w:val="008551FD"/>
    <w:rsid w:val="0086329F"/>
    <w:rsid w:val="00873EE6"/>
    <w:rsid w:val="00882978"/>
    <w:rsid w:val="00894602"/>
    <w:rsid w:val="008A7BC7"/>
    <w:rsid w:val="008B1F33"/>
    <w:rsid w:val="008B225D"/>
    <w:rsid w:val="008C3AD6"/>
    <w:rsid w:val="008C591A"/>
    <w:rsid w:val="008C75B3"/>
    <w:rsid w:val="008D098D"/>
    <w:rsid w:val="008D3FFD"/>
    <w:rsid w:val="008D4E86"/>
    <w:rsid w:val="008E3559"/>
    <w:rsid w:val="008E4403"/>
    <w:rsid w:val="008F720B"/>
    <w:rsid w:val="00910DBF"/>
    <w:rsid w:val="00913258"/>
    <w:rsid w:val="00915157"/>
    <w:rsid w:val="00922F04"/>
    <w:rsid w:val="00927E95"/>
    <w:rsid w:val="00930C4A"/>
    <w:rsid w:val="00931490"/>
    <w:rsid w:val="00931DD0"/>
    <w:rsid w:val="00967580"/>
    <w:rsid w:val="00982179"/>
    <w:rsid w:val="0098292F"/>
    <w:rsid w:val="00985A1F"/>
    <w:rsid w:val="00997743"/>
    <w:rsid w:val="009A1CF9"/>
    <w:rsid w:val="009A655D"/>
    <w:rsid w:val="009A69F4"/>
    <w:rsid w:val="009A7EBF"/>
    <w:rsid w:val="009C0796"/>
    <w:rsid w:val="009F7925"/>
    <w:rsid w:val="00A16720"/>
    <w:rsid w:val="00A3125D"/>
    <w:rsid w:val="00A4597F"/>
    <w:rsid w:val="00A475B5"/>
    <w:rsid w:val="00A70C38"/>
    <w:rsid w:val="00A723A3"/>
    <w:rsid w:val="00A72C1F"/>
    <w:rsid w:val="00A73237"/>
    <w:rsid w:val="00A9585A"/>
    <w:rsid w:val="00AB3A8F"/>
    <w:rsid w:val="00AC57B4"/>
    <w:rsid w:val="00AE05BA"/>
    <w:rsid w:val="00AE78E2"/>
    <w:rsid w:val="00AF4707"/>
    <w:rsid w:val="00AF63BE"/>
    <w:rsid w:val="00B019E1"/>
    <w:rsid w:val="00B02128"/>
    <w:rsid w:val="00B02FD3"/>
    <w:rsid w:val="00B14359"/>
    <w:rsid w:val="00B17961"/>
    <w:rsid w:val="00B22C3E"/>
    <w:rsid w:val="00B22F17"/>
    <w:rsid w:val="00B40763"/>
    <w:rsid w:val="00B448D8"/>
    <w:rsid w:val="00B46448"/>
    <w:rsid w:val="00B66187"/>
    <w:rsid w:val="00B66C39"/>
    <w:rsid w:val="00B74060"/>
    <w:rsid w:val="00B929A1"/>
    <w:rsid w:val="00BA4630"/>
    <w:rsid w:val="00BA757B"/>
    <w:rsid w:val="00BC11A6"/>
    <w:rsid w:val="00BC7ADF"/>
    <w:rsid w:val="00BD0E78"/>
    <w:rsid w:val="00BD3D1E"/>
    <w:rsid w:val="00BD5A38"/>
    <w:rsid w:val="00BE6837"/>
    <w:rsid w:val="00C1271D"/>
    <w:rsid w:val="00C133C1"/>
    <w:rsid w:val="00C20545"/>
    <w:rsid w:val="00C20619"/>
    <w:rsid w:val="00C211F4"/>
    <w:rsid w:val="00C2386F"/>
    <w:rsid w:val="00C25371"/>
    <w:rsid w:val="00C2633B"/>
    <w:rsid w:val="00C277ED"/>
    <w:rsid w:val="00C329B6"/>
    <w:rsid w:val="00C351C6"/>
    <w:rsid w:val="00C404A9"/>
    <w:rsid w:val="00C42ACE"/>
    <w:rsid w:val="00C5065B"/>
    <w:rsid w:val="00C53465"/>
    <w:rsid w:val="00C61089"/>
    <w:rsid w:val="00C71E59"/>
    <w:rsid w:val="00C75FBA"/>
    <w:rsid w:val="00C847D0"/>
    <w:rsid w:val="00CA5C1F"/>
    <w:rsid w:val="00CD70DA"/>
    <w:rsid w:val="00CD7D03"/>
    <w:rsid w:val="00CF5311"/>
    <w:rsid w:val="00CF7835"/>
    <w:rsid w:val="00D0009E"/>
    <w:rsid w:val="00D021CC"/>
    <w:rsid w:val="00D06F83"/>
    <w:rsid w:val="00D24275"/>
    <w:rsid w:val="00D3418A"/>
    <w:rsid w:val="00D34724"/>
    <w:rsid w:val="00D34AEE"/>
    <w:rsid w:val="00D3743D"/>
    <w:rsid w:val="00D530E6"/>
    <w:rsid w:val="00D55A23"/>
    <w:rsid w:val="00D679BB"/>
    <w:rsid w:val="00D80B71"/>
    <w:rsid w:val="00D841FD"/>
    <w:rsid w:val="00D8799B"/>
    <w:rsid w:val="00D87FCB"/>
    <w:rsid w:val="00DA057A"/>
    <w:rsid w:val="00DA21DA"/>
    <w:rsid w:val="00DA4F70"/>
    <w:rsid w:val="00DA6B07"/>
    <w:rsid w:val="00DB1350"/>
    <w:rsid w:val="00DC1CB8"/>
    <w:rsid w:val="00DD6509"/>
    <w:rsid w:val="00DE1E70"/>
    <w:rsid w:val="00DE6B97"/>
    <w:rsid w:val="00DF370C"/>
    <w:rsid w:val="00DF5B95"/>
    <w:rsid w:val="00E1134F"/>
    <w:rsid w:val="00E20580"/>
    <w:rsid w:val="00E24B39"/>
    <w:rsid w:val="00E256F4"/>
    <w:rsid w:val="00E33C37"/>
    <w:rsid w:val="00E43AC7"/>
    <w:rsid w:val="00E46E6A"/>
    <w:rsid w:val="00E50A7D"/>
    <w:rsid w:val="00E532F7"/>
    <w:rsid w:val="00E61EB6"/>
    <w:rsid w:val="00E752F8"/>
    <w:rsid w:val="00E815D7"/>
    <w:rsid w:val="00E852A3"/>
    <w:rsid w:val="00E93302"/>
    <w:rsid w:val="00EA1038"/>
    <w:rsid w:val="00EA5435"/>
    <w:rsid w:val="00EB530F"/>
    <w:rsid w:val="00EC07C2"/>
    <w:rsid w:val="00EC787F"/>
    <w:rsid w:val="00EC7DDB"/>
    <w:rsid w:val="00ED5E05"/>
    <w:rsid w:val="00EE6492"/>
    <w:rsid w:val="00EF3434"/>
    <w:rsid w:val="00F00F0B"/>
    <w:rsid w:val="00F04148"/>
    <w:rsid w:val="00F059E2"/>
    <w:rsid w:val="00F108AB"/>
    <w:rsid w:val="00F14693"/>
    <w:rsid w:val="00F14C9C"/>
    <w:rsid w:val="00F16F66"/>
    <w:rsid w:val="00F21A47"/>
    <w:rsid w:val="00F51199"/>
    <w:rsid w:val="00F52586"/>
    <w:rsid w:val="00F53B89"/>
    <w:rsid w:val="00F62DC0"/>
    <w:rsid w:val="00F6510E"/>
    <w:rsid w:val="00F67EA9"/>
    <w:rsid w:val="00F71C64"/>
    <w:rsid w:val="00F731C9"/>
    <w:rsid w:val="00F80D64"/>
    <w:rsid w:val="00F81785"/>
    <w:rsid w:val="00F8350D"/>
    <w:rsid w:val="00F85588"/>
    <w:rsid w:val="00F95418"/>
    <w:rsid w:val="00F96789"/>
    <w:rsid w:val="00FA19AB"/>
    <w:rsid w:val="00FA1F33"/>
    <w:rsid w:val="00FA44D6"/>
    <w:rsid w:val="00FA6EF5"/>
    <w:rsid w:val="00FB2608"/>
    <w:rsid w:val="00FB643C"/>
    <w:rsid w:val="00FC1BB5"/>
    <w:rsid w:val="00FC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FC8E5"/>
  <w15:chartTrackingRefBased/>
  <w15:docId w15:val="{C8D2C8FA-AAB5-4FEF-95E5-0AE52782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E054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000AF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0AF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0AF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0AF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0AF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AF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716BC"/>
    <w:rPr>
      <w:color w:val="0000FF"/>
      <w:u w:val="single"/>
    </w:rPr>
  </w:style>
  <w:style w:type="paragraph" w:styleId="Paragraphedeliste">
    <w:name w:val="List Paragraph"/>
    <w:aliases w:val="Reco,Bullet Niv 1"/>
    <w:basedOn w:val="Normal"/>
    <w:link w:val="ParagraphedelisteCar"/>
    <w:uiPriority w:val="34"/>
    <w:qFormat/>
    <w:rsid w:val="0083374F"/>
    <w:pPr>
      <w:spacing w:after="0" w:line="240" w:lineRule="auto"/>
      <w:ind w:left="720"/>
    </w:pPr>
    <w:rPr>
      <w:rFonts w:ascii="Calibri" w:hAnsi="Calibri" w:cs="Calibri"/>
    </w:rPr>
  </w:style>
  <w:style w:type="table" w:styleId="Grilledutableau">
    <w:name w:val="Table Grid"/>
    <w:basedOn w:val="TableauNormal"/>
    <w:uiPriority w:val="59"/>
    <w:rsid w:val="00F5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9A1CF9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4E6972"/>
    <w:pPr>
      <w:spacing w:after="0" w:line="240" w:lineRule="auto"/>
    </w:pPr>
  </w:style>
  <w:style w:type="character" w:customStyle="1" w:styleId="ParagraphedelisteCar">
    <w:name w:val="Paragraphe de liste Car"/>
    <w:aliases w:val="Reco Car,Bullet Niv 1 Car"/>
    <w:link w:val="Paragraphedeliste"/>
    <w:uiPriority w:val="34"/>
    <w:rsid w:val="007C6FC3"/>
    <w:rPr>
      <w:rFonts w:ascii="Calibri" w:hAnsi="Calibri" w:cs="Calibri"/>
    </w:rPr>
  </w:style>
  <w:style w:type="paragraph" w:customStyle="1" w:styleId="Pa10">
    <w:name w:val="Pa10"/>
    <w:basedOn w:val="Normal"/>
    <w:next w:val="Normal"/>
    <w:uiPriority w:val="99"/>
    <w:rsid w:val="00B02128"/>
    <w:pPr>
      <w:autoSpaceDE w:val="0"/>
      <w:autoSpaceDN w:val="0"/>
      <w:adjustRightInd w:val="0"/>
      <w:spacing w:after="0" w:line="201" w:lineRule="atLeast"/>
    </w:pPr>
    <w:rPr>
      <w:rFonts w:ascii="Marianne" w:hAnsi="Marianne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85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5A1F"/>
  </w:style>
  <w:style w:type="paragraph" w:styleId="Pieddepage">
    <w:name w:val="footer"/>
    <w:basedOn w:val="Normal"/>
    <w:link w:val="PieddepageCar"/>
    <w:uiPriority w:val="99"/>
    <w:unhideWhenUsed/>
    <w:rsid w:val="00985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5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2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7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90357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8979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8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96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7766">
                      <w:marLeft w:val="240"/>
                      <w:marRight w:val="15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83313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7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69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5787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292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6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9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9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ph.communication@pm.gouv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.presse.autonomie@sant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9B628-B3CF-4EE4-8CFB-16359AEBB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DURANVILLE, Lorraine (CAB/AUTONOMIE)</dc:creator>
  <cp:keywords/>
  <dc:description/>
  <cp:lastModifiedBy>LUNIAK Izabela</cp:lastModifiedBy>
  <cp:revision>4</cp:revision>
  <cp:lastPrinted>2021-05-04T12:02:00Z</cp:lastPrinted>
  <dcterms:created xsi:type="dcterms:W3CDTF">2021-05-05T17:04:00Z</dcterms:created>
  <dcterms:modified xsi:type="dcterms:W3CDTF">2021-05-05T17:07:00Z</dcterms:modified>
</cp:coreProperties>
</file>