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8D" w:rsidRDefault="00E31F8D" w:rsidP="003E4D19">
      <w:pPr>
        <w:spacing w:after="0" w:line="240" w:lineRule="auto"/>
        <w:ind w:hanging="284"/>
        <w:jc w:val="both"/>
        <w:rPr>
          <w:rFonts w:asciiTheme="minorHAnsi" w:hAnsiTheme="minorHAnsi"/>
        </w:rPr>
      </w:pPr>
      <w:r>
        <w:rPr>
          <w:noProof/>
          <w:lang w:eastAsia="fr-FR"/>
        </w:rPr>
        <w:drawing>
          <wp:inline distT="0" distB="0" distL="0" distR="0" wp14:anchorId="05ABF737" wp14:editId="3F7E1A93">
            <wp:extent cx="21526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F8D" w:rsidRDefault="00E31F8D" w:rsidP="00406E23">
      <w:pPr>
        <w:spacing w:after="0" w:line="240" w:lineRule="auto"/>
        <w:jc w:val="both"/>
        <w:rPr>
          <w:rFonts w:asciiTheme="minorHAnsi" w:hAnsiTheme="minorHAnsi"/>
        </w:rPr>
      </w:pPr>
    </w:p>
    <w:p w:rsidR="00E31F8D" w:rsidRDefault="00E31F8D" w:rsidP="00406E23">
      <w:pPr>
        <w:spacing w:after="0" w:line="240" w:lineRule="auto"/>
        <w:jc w:val="both"/>
        <w:rPr>
          <w:rFonts w:asciiTheme="minorHAnsi" w:hAnsiTheme="minorHAnsi"/>
        </w:rPr>
      </w:pPr>
    </w:p>
    <w:p w:rsidR="00C7005D" w:rsidRDefault="003E4D19" w:rsidP="003E4D19">
      <w:pPr>
        <w:spacing w:after="0" w:line="240" w:lineRule="auto"/>
        <w:ind w:left="6521" w:hanging="65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7005D">
        <w:rPr>
          <w:rFonts w:asciiTheme="minorHAnsi" w:hAnsiTheme="minorHAnsi"/>
        </w:rPr>
        <w:t>Paris, le 9 Novembre 2020</w:t>
      </w:r>
    </w:p>
    <w:p w:rsidR="00C7005D" w:rsidRDefault="00C7005D" w:rsidP="00406E23">
      <w:pPr>
        <w:spacing w:after="0" w:line="240" w:lineRule="auto"/>
        <w:jc w:val="both"/>
        <w:rPr>
          <w:rFonts w:asciiTheme="minorHAnsi" w:hAnsiTheme="minorHAnsi"/>
        </w:rPr>
      </w:pPr>
    </w:p>
    <w:p w:rsidR="00C7005D" w:rsidRDefault="00C7005D" w:rsidP="00406E23">
      <w:pPr>
        <w:spacing w:after="0" w:line="240" w:lineRule="auto"/>
        <w:jc w:val="both"/>
        <w:rPr>
          <w:rFonts w:asciiTheme="minorHAnsi" w:hAnsiTheme="minorHAnsi"/>
        </w:rPr>
      </w:pPr>
    </w:p>
    <w:p w:rsidR="00C7005D" w:rsidRPr="003E4D19" w:rsidRDefault="00C7005D" w:rsidP="003E4D19">
      <w:pPr>
        <w:spacing w:after="0" w:line="240" w:lineRule="auto"/>
        <w:jc w:val="center"/>
        <w:rPr>
          <w:rFonts w:asciiTheme="minorHAnsi" w:hAnsiTheme="minorHAnsi"/>
        </w:rPr>
      </w:pPr>
      <w:r w:rsidRPr="003E4D19">
        <w:rPr>
          <w:rFonts w:asciiTheme="minorHAnsi" w:hAnsiTheme="minorHAnsi"/>
        </w:rPr>
        <w:t>COMMUNIQU</w:t>
      </w:r>
      <w:r w:rsidR="003E4D19">
        <w:rPr>
          <w:rFonts w:asciiTheme="minorHAnsi" w:hAnsiTheme="minorHAnsi"/>
        </w:rPr>
        <w:t>É</w:t>
      </w:r>
      <w:r w:rsidRPr="003E4D19">
        <w:rPr>
          <w:rFonts w:asciiTheme="minorHAnsi" w:hAnsiTheme="minorHAnsi"/>
        </w:rPr>
        <w:t xml:space="preserve"> DE PRESSE</w:t>
      </w:r>
    </w:p>
    <w:p w:rsidR="00C7005D" w:rsidRDefault="00C7005D" w:rsidP="00406E23">
      <w:pPr>
        <w:spacing w:after="0" w:line="240" w:lineRule="auto"/>
        <w:jc w:val="both"/>
        <w:rPr>
          <w:rFonts w:asciiTheme="minorHAnsi" w:hAnsiTheme="minorHAnsi"/>
        </w:rPr>
      </w:pPr>
    </w:p>
    <w:p w:rsidR="00C7005D" w:rsidRDefault="00C7005D" w:rsidP="00406E23">
      <w:pPr>
        <w:spacing w:after="0" w:line="240" w:lineRule="auto"/>
        <w:jc w:val="both"/>
        <w:rPr>
          <w:rFonts w:asciiTheme="minorHAnsi" w:hAnsiTheme="minorHAnsi"/>
        </w:rPr>
      </w:pPr>
    </w:p>
    <w:p w:rsidR="0030210A" w:rsidRPr="00417CC2" w:rsidRDefault="00C7005D" w:rsidP="00406E2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Sous l’égide de Jean Michel </w:t>
      </w:r>
      <w:proofErr w:type="spellStart"/>
      <w:r>
        <w:rPr>
          <w:rFonts w:asciiTheme="minorHAnsi" w:hAnsiTheme="minorHAnsi"/>
        </w:rPr>
        <w:t>Blanquer</w:t>
      </w:r>
      <w:proofErr w:type="spellEnd"/>
      <w:r>
        <w:rPr>
          <w:rFonts w:asciiTheme="minorHAnsi" w:hAnsiTheme="minorHAnsi"/>
        </w:rPr>
        <w:t xml:space="preserve">, Ministre de l’Education Nationale, de la Jeunesse et des Sports et de Sophie </w:t>
      </w:r>
      <w:proofErr w:type="spellStart"/>
      <w:r>
        <w:rPr>
          <w:rFonts w:asciiTheme="minorHAnsi" w:hAnsiTheme="minorHAnsi"/>
        </w:rPr>
        <w:t>Cluzel</w:t>
      </w:r>
      <w:proofErr w:type="spellEnd"/>
      <w:r>
        <w:rPr>
          <w:rFonts w:asciiTheme="minorHAnsi" w:hAnsiTheme="minorHAnsi"/>
        </w:rPr>
        <w:t xml:space="preserve">, Secrétaire d’Etat auprès du Premier ministre chargée des Personnes Handicapées, </w:t>
      </w:r>
      <w:r w:rsidR="0030210A" w:rsidRPr="00417CC2">
        <w:rPr>
          <w:rFonts w:asciiTheme="minorHAnsi" w:hAnsiTheme="minorHAnsi"/>
        </w:rPr>
        <w:t>le Comité National de suivi de l’</w:t>
      </w:r>
      <w:r w:rsidR="00EC6775" w:rsidRPr="00417CC2">
        <w:rPr>
          <w:rFonts w:asciiTheme="minorHAnsi" w:hAnsiTheme="minorHAnsi"/>
        </w:rPr>
        <w:t>école</w:t>
      </w:r>
      <w:r>
        <w:rPr>
          <w:rFonts w:asciiTheme="minorHAnsi" w:hAnsiTheme="minorHAnsi"/>
        </w:rPr>
        <w:t xml:space="preserve"> inclusive </w:t>
      </w:r>
      <w:r w:rsidR="0030210A" w:rsidRPr="00417CC2">
        <w:rPr>
          <w:rFonts w:asciiTheme="minorHAnsi" w:hAnsiTheme="minorHAnsi"/>
        </w:rPr>
        <w:t>a réuni l’ensemble des partenaires</w:t>
      </w:r>
      <w:r>
        <w:rPr>
          <w:rFonts w:asciiTheme="minorHAnsi" w:hAnsiTheme="minorHAnsi"/>
        </w:rPr>
        <w:t xml:space="preserve"> </w:t>
      </w:r>
      <w:r w:rsidR="00592278">
        <w:rPr>
          <w:rFonts w:asciiTheme="minorHAnsi" w:hAnsiTheme="minorHAnsi"/>
        </w:rPr>
        <w:t xml:space="preserve">et parties prenantes </w:t>
      </w:r>
      <w:r w:rsidR="00EC6775" w:rsidRPr="00417CC2">
        <w:rPr>
          <w:rFonts w:asciiTheme="minorHAnsi" w:hAnsiTheme="minorHAnsi"/>
        </w:rPr>
        <w:t>œuvrant</w:t>
      </w:r>
      <w:r w:rsidR="0030210A" w:rsidRPr="00417CC2">
        <w:rPr>
          <w:rFonts w:asciiTheme="minorHAnsi" w:hAnsiTheme="minorHAnsi"/>
        </w:rPr>
        <w:t xml:space="preserve"> pour </w:t>
      </w:r>
      <w:r>
        <w:rPr>
          <w:rFonts w:asciiTheme="minorHAnsi" w:hAnsiTheme="minorHAnsi"/>
        </w:rPr>
        <w:t>une scolarisation de tous les enfants.</w:t>
      </w:r>
    </w:p>
    <w:p w:rsidR="009035D3" w:rsidRPr="00417CC2" w:rsidRDefault="00C7005D" w:rsidP="00406E2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17CC2">
        <w:rPr>
          <w:rFonts w:asciiTheme="minorHAnsi" w:hAnsiTheme="minorHAnsi"/>
        </w:rPr>
        <w:t>ans un context</w:t>
      </w:r>
      <w:r>
        <w:rPr>
          <w:rFonts w:asciiTheme="minorHAnsi" w:hAnsiTheme="minorHAnsi"/>
        </w:rPr>
        <w:t xml:space="preserve">e de crise sanitaire, </w:t>
      </w:r>
      <w:r w:rsidR="0030210A" w:rsidRPr="00417CC2">
        <w:rPr>
          <w:rFonts w:asciiTheme="minorHAnsi" w:hAnsiTheme="minorHAnsi"/>
        </w:rPr>
        <w:t xml:space="preserve">le bilan de la rentrée </w:t>
      </w:r>
      <w:r w:rsidR="00EE0E17">
        <w:rPr>
          <w:rFonts w:asciiTheme="minorHAnsi" w:hAnsiTheme="minorHAnsi"/>
        </w:rPr>
        <w:t xml:space="preserve">2020 </w:t>
      </w:r>
      <w:r w:rsidR="0030210A" w:rsidRPr="00417CC2">
        <w:rPr>
          <w:rFonts w:asciiTheme="minorHAnsi" w:hAnsiTheme="minorHAnsi"/>
        </w:rPr>
        <w:t xml:space="preserve">et </w:t>
      </w:r>
      <w:r w:rsidR="008843F2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es actions à déployer dans les semaines à venir ont été au cœur des échanges avec un gouvernement </w:t>
      </w:r>
      <w:r w:rsidR="0096039A">
        <w:rPr>
          <w:rFonts w:asciiTheme="minorHAnsi" w:hAnsiTheme="minorHAnsi"/>
        </w:rPr>
        <w:t xml:space="preserve">poursuivant </w:t>
      </w:r>
      <w:r>
        <w:rPr>
          <w:rFonts w:asciiTheme="minorHAnsi" w:hAnsiTheme="minorHAnsi"/>
        </w:rPr>
        <w:t xml:space="preserve">sa mobilisation </w:t>
      </w:r>
      <w:bookmarkStart w:id="0" w:name="_Toc55486264"/>
      <w:r w:rsidR="00135F9A">
        <w:rPr>
          <w:rFonts w:asciiTheme="minorHAnsi" w:hAnsiTheme="minorHAnsi"/>
        </w:rPr>
        <w:t xml:space="preserve">pour atteindre ses objectifs d’une société pleinement inclusive. </w:t>
      </w:r>
    </w:p>
    <w:p w:rsidR="00135F9A" w:rsidRDefault="00135F9A" w:rsidP="00135F9A">
      <w:pPr>
        <w:spacing w:after="0" w:line="240" w:lineRule="auto"/>
        <w:jc w:val="both"/>
        <w:rPr>
          <w:rFonts w:asciiTheme="minorHAnsi" w:hAnsiTheme="minorHAnsi"/>
        </w:rPr>
      </w:pPr>
    </w:p>
    <w:p w:rsidR="00424859" w:rsidRDefault="00424859" w:rsidP="00135F9A">
      <w:pPr>
        <w:spacing w:after="0" w:line="240" w:lineRule="auto"/>
        <w:jc w:val="both"/>
        <w:rPr>
          <w:rFonts w:asciiTheme="minorHAnsi" w:hAnsiTheme="minorHAnsi"/>
        </w:rPr>
      </w:pPr>
    </w:p>
    <w:p w:rsidR="004A62E5" w:rsidRDefault="00424859" w:rsidP="002F211C">
      <w:pPr>
        <w:pStyle w:val="Paragraphedeliste"/>
        <w:spacing w:after="0" w:line="240" w:lineRule="auto"/>
        <w:ind w:left="567" w:hanging="567"/>
        <w:jc w:val="both"/>
        <w:rPr>
          <w:rFonts w:asciiTheme="minorHAnsi" w:eastAsia="Arial Black" w:hAnsiTheme="minorHAnsi" w:cstheme="majorBidi"/>
          <w:b/>
          <w:bCs/>
        </w:rPr>
      </w:pPr>
      <w:r>
        <w:rPr>
          <w:rFonts w:asciiTheme="minorHAnsi" w:eastAsia="Arial Black" w:hAnsiTheme="minorHAnsi" w:cstheme="majorBidi"/>
          <w:b/>
          <w:bCs/>
        </w:rPr>
        <w:t xml:space="preserve">1 - </w:t>
      </w:r>
      <w:r w:rsidR="003E4D19" w:rsidRPr="00424859">
        <w:rPr>
          <w:rFonts w:asciiTheme="minorHAnsi" w:eastAsia="Arial Black" w:hAnsiTheme="minorHAnsi" w:cstheme="majorBidi"/>
          <w:b/>
          <w:bCs/>
        </w:rPr>
        <w:t xml:space="preserve">UNE PROGRESSION CONSTANTE DE LA SCOLARISATION DES ELEVES EN SITUATION DE HANDICAP </w:t>
      </w:r>
      <w:bookmarkEnd w:id="0"/>
    </w:p>
    <w:p w:rsidR="00FF7722" w:rsidRPr="00424859" w:rsidRDefault="00FF7722" w:rsidP="002F211C">
      <w:pPr>
        <w:pStyle w:val="Paragraphedeliste"/>
        <w:spacing w:after="0" w:line="240" w:lineRule="auto"/>
        <w:ind w:left="567" w:hanging="567"/>
        <w:jc w:val="both"/>
        <w:rPr>
          <w:rFonts w:asciiTheme="minorHAnsi" w:eastAsia="Arial Black" w:hAnsiTheme="minorHAnsi" w:cstheme="majorBidi"/>
          <w:b/>
          <w:bCs/>
        </w:rPr>
      </w:pPr>
    </w:p>
    <w:p w:rsidR="000E37A6" w:rsidRPr="00592278" w:rsidRDefault="007425ED" w:rsidP="003E4D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135F9A">
        <w:rPr>
          <w:rFonts w:asciiTheme="minorHAnsi" w:hAnsiTheme="minorHAnsi"/>
          <w:bCs/>
        </w:rPr>
        <w:t>Depuis 2019, le nombre d’élèves en situation de handicap accueillis à l’école</w:t>
      </w:r>
      <w:r w:rsidR="000E37A6">
        <w:rPr>
          <w:rFonts w:asciiTheme="minorHAnsi" w:hAnsiTheme="minorHAnsi"/>
          <w:bCs/>
        </w:rPr>
        <w:t xml:space="preserve"> ordinaire</w:t>
      </w:r>
      <w:r w:rsidRPr="00135F9A">
        <w:rPr>
          <w:rFonts w:asciiTheme="minorHAnsi" w:hAnsiTheme="minorHAnsi"/>
          <w:bCs/>
        </w:rPr>
        <w:t xml:space="preserve"> a nettement progressé, passant de 361 200 </w:t>
      </w:r>
      <w:r w:rsidR="000E37A6">
        <w:rPr>
          <w:rFonts w:asciiTheme="minorHAnsi" w:hAnsiTheme="minorHAnsi"/>
          <w:bCs/>
        </w:rPr>
        <w:t xml:space="preserve">en 2019 </w:t>
      </w:r>
      <w:r w:rsidRPr="00135F9A">
        <w:rPr>
          <w:rFonts w:asciiTheme="minorHAnsi" w:hAnsiTheme="minorHAnsi"/>
          <w:bCs/>
        </w:rPr>
        <w:t>à près de 385 000 en 2020.</w:t>
      </w:r>
      <w:r w:rsidR="00722BD7">
        <w:rPr>
          <w:rFonts w:asciiTheme="minorHAnsi" w:hAnsiTheme="minorHAnsi"/>
          <w:bCs/>
        </w:rPr>
        <w:t xml:space="preserve"> -&gt; </w:t>
      </w:r>
      <w:r w:rsidR="000141C7" w:rsidRPr="00722BD7">
        <w:rPr>
          <w:rFonts w:asciiTheme="minorHAnsi" w:hAnsiTheme="minorHAnsi"/>
          <w:b/>
          <w:bCs/>
        </w:rPr>
        <w:t>+ 7% d’élèves en situation de handicap scolarisés en milieu ordinaire à la rentrée 2020</w:t>
      </w:r>
      <w:bookmarkStart w:id="1" w:name="_Toc55486266"/>
    </w:p>
    <w:p w:rsidR="00592278" w:rsidRPr="00C1639E" w:rsidRDefault="00592278" w:rsidP="003E4D19">
      <w:pPr>
        <w:pStyle w:val="Paragraphedeliste"/>
        <w:numPr>
          <w:ilvl w:val="1"/>
          <w:numId w:val="18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592278">
        <w:rPr>
          <w:rFonts w:asciiTheme="minorHAnsi" w:hAnsiTheme="minorHAnsi"/>
          <w:bCs/>
        </w:rPr>
        <w:t>Auquel s’ajoutent</w:t>
      </w:r>
      <w:r>
        <w:rPr>
          <w:rFonts w:asciiTheme="minorHAnsi" w:hAnsiTheme="minorHAnsi"/>
          <w:b/>
          <w:bCs/>
        </w:rPr>
        <w:t xml:space="preserve"> les 70 000 élèves en Unités d’Enseignement </w:t>
      </w:r>
      <w:r w:rsidR="00C1639E">
        <w:rPr>
          <w:rFonts w:asciiTheme="minorHAnsi" w:hAnsiTheme="minorHAnsi"/>
          <w:b/>
          <w:bCs/>
        </w:rPr>
        <w:t>médico-sociales</w:t>
      </w:r>
      <w:r>
        <w:rPr>
          <w:rFonts w:asciiTheme="minorHAnsi" w:hAnsiTheme="minorHAnsi"/>
          <w:b/>
          <w:bCs/>
        </w:rPr>
        <w:t xml:space="preserve"> ou sanitaires </w:t>
      </w:r>
    </w:p>
    <w:p w:rsidR="000E37A6" w:rsidRPr="003E4D19" w:rsidRDefault="004352E4" w:rsidP="003E4D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3E4D19">
        <w:rPr>
          <w:rFonts w:asciiTheme="minorHAnsi" w:hAnsiTheme="minorHAnsi"/>
          <w:b/>
        </w:rPr>
        <w:t>Une forte croissance du n</w:t>
      </w:r>
      <w:r w:rsidR="002D0C80" w:rsidRPr="003E4D19">
        <w:rPr>
          <w:rFonts w:asciiTheme="minorHAnsi" w:hAnsiTheme="minorHAnsi"/>
          <w:b/>
        </w:rPr>
        <w:t>ombre d’élèves accompagnés</w:t>
      </w:r>
      <w:bookmarkEnd w:id="1"/>
      <w:r w:rsidR="009035D3" w:rsidRPr="003E4D19">
        <w:rPr>
          <w:rFonts w:asciiTheme="minorHAnsi" w:hAnsiTheme="minorHAnsi"/>
        </w:rPr>
        <w:t xml:space="preserve"> : </w:t>
      </w:r>
      <w:r w:rsidR="00C14DEC" w:rsidRPr="003E4D19">
        <w:rPr>
          <w:rFonts w:asciiTheme="minorHAnsi" w:hAnsiTheme="minorHAnsi"/>
        </w:rPr>
        <w:t xml:space="preserve">220 </w:t>
      </w:r>
      <w:r w:rsidR="00D21D3E" w:rsidRPr="003E4D19">
        <w:rPr>
          <w:rFonts w:asciiTheme="minorHAnsi" w:hAnsiTheme="minorHAnsi"/>
        </w:rPr>
        <w:t>0</w:t>
      </w:r>
      <w:r w:rsidR="00531210" w:rsidRPr="003E4D19">
        <w:rPr>
          <w:rFonts w:asciiTheme="minorHAnsi" w:hAnsiTheme="minorHAnsi"/>
        </w:rPr>
        <w:t xml:space="preserve">00 élèves </w:t>
      </w:r>
      <w:r w:rsidR="00B66D3F" w:rsidRPr="003E4D19">
        <w:rPr>
          <w:rFonts w:asciiTheme="minorHAnsi" w:hAnsiTheme="minorHAnsi"/>
        </w:rPr>
        <w:t xml:space="preserve">sont </w:t>
      </w:r>
      <w:r w:rsidR="00531210" w:rsidRPr="003E4D19">
        <w:rPr>
          <w:rFonts w:asciiTheme="minorHAnsi" w:hAnsiTheme="minorHAnsi"/>
        </w:rPr>
        <w:t xml:space="preserve">accompagnés par une aide humaine </w:t>
      </w:r>
      <w:r w:rsidR="009E16EF" w:rsidRPr="003E4D19">
        <w:rPr>
          <w:rFonts w:asciiTheme="minorHAnsi" w:hAnsiTheme="minorHAnsi"/>
        </w:rPr>
        <w:t xml:space="preserve">à la rentrée 2020 </w:t>
      </w:r>
      <w:r w:rsidR="00A72195" w:rsidRPr="003E4D19">
        <w:rPr>
          <w:rFonts w:asciiTheme="minorHAnsi" w:hAnsiTheme="minorHAnsi"/>
          <w:b/>
          <w:sz w:val="24"/>
          <w:szCs w:val="24"/>
        </w:rPr>
        <w:t>-&gt;</w:t>
      </w:r>
      <w:r w:rsidR="009E2F11">
        <w:rPr>
          <w:rFonts w:asciiTheme="minorHAnsi" w:hAnsiTheme="minorHAnsi"/>
          <w:b/>
        </w:rPr>
        <w:t xml:space="preserve"> </w:t>
      </w:r>
      <w:r w:rsidR="00A72195" w:rsidRPr="003E4D19">
        <w:rPr>
          <w:rFonts w:asciiTheme="minorHAnsi" w:hAnsiTheme="minorHAnsi"/>
          <w:b/>
        </w:rPr>
        <w:t xml:space="preserve">+ </w:t>
      </w:r>
      <w:r w:rsidR="008B5281" w:rsidRPr="003E4D19">
        <w:rPr>
          <w:rFonts w:asciiTheme="minorHAnsi" w:hAnsiTheme="minorHAnsi"/>
          <w:b/>
        </w:rPr>
        <w:t>18%</w:t>
      </w:r>
      <w:r w:rsidR="00A72195" w:rsidRPr="003E4D19">
        <w:rPr>
          <w:rFonts w:asciiTheme="minorHAnsi" w:hAnsiTheme="minorHAnsi"/>
          <w:b/>
        </w:rPr>
        <w:t xml:space="preserve"> en un an</w:t>
      </w:r>
      <w:r w:rsidR="00B66D3F" w:rsidRPr="003E4D19">
        <w:rPr>
          <w:rFonts w:asciiTheme="minorHAnsi" w:hAnsiTheme="minorHAnsi"/>
          <w:b/>
        </w:rPr>
        <w:t xml:space="preserve"> </w:t>
      </w:r>
    </w:p>
    <w:p w:rsidR="007F0251" w:rsidRPr="003E4D19" w:rsidRDefault="00417CC2" w:rsidP="003E4D19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3E4D19">
        <w:rPr>
          <w:b/>
        </w:rPr>
        <w:t>U</w:t>
      </w:r>
      <w:r w:rsidR="00406E23" w:rsidRPr="003E4D19">
        <w:rPr>
          <w:b/>
        </w:rPr>
        <w:t>ne</w:t>
      </w:r>
      <w:r w:rsidRPr="003E4D19">
        <w:rPr>
          <w:b/>
        </w:rPr>
        <w:t xml:space="preserve"> au</w:t>
      </w:r>
      <w:r w:rsidR="00724564" w:rsidRPr="003E4D19">
        <w:rPr>
          <w:b/>
        </w:rPr>
        <w:t>gmentation constante de l’offre d’accompagnement par les services médico-sociaux</w:t>
      </w:r>
      <w:r w:rsidR="000E37A6" w:rsidRPr="003E4D19">
        <w:rPr>
          <w:rFonts w:asciiTheme="minorHAnsi" w:hAnsiTheme="minorHAnsi"/>
        </w:rPr>
        <w:t xml:space="preserve"> avec à la </w:t>
      </w:r>
      <w:r w:rsidR="00FF7722">
        <w:rPr>
          <w:rFonts w:asciiTheme="minorHAnsi" w:hAnsiTheme="minorHAnsi"/>
          <w:bCs/>
        </w:rPr>
        <w:t>rentrée 2020</w:t>
      </w:r>
      <w:r w:rsidR="000E37A6" w:rsidRPr="003E4D19">
        <w:rPr>
          <w:rFonts w:asciiTheme="minorHAnsi" w:hAnsiTheme="minorHAnsi"/>
          <w:bCs/>
        </w:rPr>
        <w:t>,</w:t>
      </w:r>
      <w:r w:rsidR="007F0251" w:rsidRPr="003E4D19">
        <w:rPr>
          <w:rFonts w:asciiTheme="minorHAnsi" w:hAnsiTheme="minorHAnsi"/>
          <w:bCs/>
        </w:rPr>
        <w:t xml:space="preserve"> 1790 SESSSAD</w:t>
      </w:r>
      <w:r w:rsidR="000E37A6" w:rsidRPr="003E4D19">
        <w:rPr>
          <w:rFonts w:asciiTheme="minorHAnsi" w:hAnsiTheme="minorHAnsi"/>
          <w:bCs/>
        </w:rPr>
        <w:t xml:space="preserve"> et</w:t>
      </w:r>
      <w:r w:rsidR="007F0251" w:rsidRPr="003E4D19">
        <w:rPr>
          <w:rFonts w:asciiTheme="minorHAnsi" w:hAnsiTheme="minorHAnsi"/>
          <w:bCs/>
        </w:rPr>
        <w:t xml:space="preserve"> 55 474 places</w:t>
      </w:r>
      <w:r w:rsidR="00722BD7" w:rsidRPr="003E4D19">
        <w:rPr>
          <w:rFonts w:asciiTheme="minorHAnsi" w:hAnsiTheme="minorHAnsi"/>
        </w:rPr>
        <w:t xml:space="preserve"> </w:t>
      </w:r>
      <w:r w:rsidR="00722BD7" w:rsidRPr="003E4D19">
        <w:rPr>
          <w:rFonts w:asciiTheme="minorHAnsi" w:hAnsiTheme="minorHAnsi"/>
          <w:b/>
        </w:rPr>
        <w:t>-&gt;</w:t>
      </w:r>
      <w:r w:rsidR="00722BD7" w:rsidRPr="003E4D19">
        <w:rPr>
          <w:rFonts w:asciiTheme="minorHAnsi" w:hAnsiTheme="minorHAnsi"/>
        </w:rPr>
        <w:t xml:space="preserve"> </w:t>
      </w:r>
      <w:r w:rsidR="007F0251" w:rsidRPr="003E4D19">
        <w:rPr>
          <w:rFonts w:asciiTheme="minorHAnsi" w:hAnsiTheme="minorHAnsi"/>
          <w:b/>
          <w:bCs/>
        </w:rPr>
        <w:t xml:space="preserve">+ </w:t>
      </w:r>
      <w:r w:rsidR="009E2F11">
        <w:rPr>
          <w:rFonts w:asciiTheme="minorHAnsi" w:hAnsiTheme="minorHAnsi"/>
          <w:b/>
          <w:bCs/>
        </w:rPr>
        <w:t>27 services</w:t>
      </w:r>
      <w:r w:rsidR="000E37A6" w:rsidRPr="003E4D19">
        <w:rPr>
          <w:rFonts w:asciiTheme="minorHAnsi" w:hAnsiTheme="minorHAnsi"/>
          <w:b/>
          <w:bCs/>
        </w:rPr>
        <w:t xml:space="preserve"> / </w:t>
      </w:r>
      <w:r w:rsidR="00011537" w:rsidRPr="003E4D19">
        <w:rPr>
          <w:rFonts w:asciiTheme="minorHAnsi" w:hAnsiTheme="minorHAnsi"/>
          <w:b/>
          <w:bCs/>
        </w:rPr>
        <w:t>+ 1444 accompagnements</w:t>
      </w:r>
    </w:p>
    <w:p w:rsidR="00A421AE" w:rsidRPr="00A421AE" w:rsidRDefault="00A421AE" w:rsidP="00A421AE">
      <w:pPr>
        <w:spacing w:after="0" w:line="240" w:lineRule="auto"/>
        <w:ind w:left="360"/>
        <w:jc w:val="both"/>
        <w:rPr>
          <w:rFonts w:asciiTheme="minorHAnsi" w:hAnsiTheme="minorHAnsi"/>
        </w:rPr>
      </w:pPr>
    </w:p>
    <w:p w:rsidR="000E37A6" w:rsidRDefault="00775501" w:rsidP="004673F7">
      <w:pPr>
        <w:pStyle w:val="Titre2"/>
        <w:spacing w:line="240" w:lineRule="auto"/>
        <w:rPr>
          <w:rFonts w:asciiTheme="minorHAnsi" w:eastAsia="Arial Black" w:hAnsiTheme="minorHAnsi"/>
          <w:color w:val="auto"/>
          <w:sz w:val="22"/>
          <w:szCs w:val="22"/>
        </w:rPr>
      </w:pPr>
      <w:bookmarkStart w:id="2" w:name="_Toc55486267"/>
      <w:r>
        <w:rPr>
          <w:rFonts w:asciiTheme="minorHAnsi" w:hAnsiTheme="minorHAnsi"/>
          <w:color w:val="auto"/>
          <w:sz w:val="22"/>
          <w:szCs w:val="22"/>
        </w:rPr>
        <w:t>2</w:t>
      </w:r>
      <w:r w:rsidR="0042485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E37A6" w:rsidRPr="00775501">
        <w:rPr>
          <w:rFonts w:asciiTheme="minorHAnsi" w:hAnsiTheme="minorHAnsi"/>
          <w:color w:val="auto"/>
          <w:sz w:val="22"/>
          <w:szCs w:val="22"/>
        </w:rPr>
        <w:t>-</w:t>
      </w:r>
      <w:r w:rsidR="000E37A6" w:rsidRPr="00775501">
        <w:rPr>
          <w:rFonts w:asciiTheme="minorHAnsi" w:eastAsia="Arial Black" w:hAnsiTheme="minorHAnsi"/>
          <w:color w:val="auto"/>
          <w:sz w:val="22"/>
          <w:szCs w:val="22"/>
        </w:rPr>
        <w:t xml:space="preserve"> </w:t>
      </w:r>
      <w:r w:rsidRPr="00775501">
        <w:rPr>
          <w:rFonts w:asciiTheme="minorHAnsi" w:eastAsia="Arial Black" w:hAnsiTheme="minorHAnsi"/>
          <w:color w:val="auto"/>
          <w:sz w:val="22"/>
          <w:szCs w:val="22"/>
        </w:rPr>
        <w:t xml:space="preserve">UN APPUI EFFECTIF AUX FAMILLES POUR LES </w:t>
      </w:r>
      <w:bookmarkEnd w:id="2"/>
      <w:r w:rsidRPr="00775501">
        <w:rPr>
          <w:rFonts w:asciiTheme="minorHAnsi" w:eastAsia="Arial Black" w:hAnsiTheme="minorHAnsi"/>
          <w:color w:val="auto"/>
          <w:sz w:val="22"/>
          <w:szCs w:val="22"/>
        </w:rPr>
        <w:t>ACCOMPAGNER</w:t>
      </w:r>
    </w:p>
    <w:p w:rsidR="00FF7722" w:rsidRPr="00FF7722" w:rsidRDefault="00FF7722" w:rsidP="00FF7722">
      <w:pPr>
        <w:rPr>
          <w:sz w:val="2"/>
        </w:rPr>
      </w:pPr>
    </w:p>
    <w:p w:rsidR="000E37A6" w:rsidRDefault="000E37A6" w:rsidP="00CF3182">
      <w:pPr>
        <w:pStyle w:val="Paragraphedeliste"/>
        <w:numPr>
          <w:ilvl w:val="0"/>
          <w:numId w:val="12"/>
        </w:numPr>
        <w:spacing w:after="0" w:line="240" w:lineRule="auto"/>
        <w:ind w:left="708"/>
        <w:jc w:val="both"/>
        <w:rPr>
          <w:rFonts w:asciiTheme="minorHAnsi" w:hAnsiTheme="minorHAnsi"/>
        </w:rPr>
      </w:pPr>
      <w:r w:rsidRPr="00A72195">
        <w:rPr>
          <w:rFonts w:asciiTheme="minorHAnsi" w:hAnsiTheme="minorHAnsi"/>
          <w:b/>
        </w:rPr>
        <w:t>Avec un numéro vert unique le 0 805 805 110, u</w:t>
      </w:r>
      <w:r w:rsidR="0093340C" w:rsidRPr="00A72195">
        <w:rPr>
          <w:rFonts w:asciiTheme="minorHAnsi" w:hAnsiTheme="minorHAnsi"/>
          <w:b/>
        </w:rPr>
        <w:t xml:space="preserve">ne </w:t>
      </w:r>
      <w:r w:rsidR="005A3954" w:rsidRPr="00A72195">
        <w:rPr>
          <w:rFonts w:asciiTheme="minorHAnsi" w:hAnsiTheme="minorHAnsi"/>
          <w:b/>
        </w:rPr>
        <w:t>cellule d’écoute</w:t>
      </w:r>
      <w:r w:rsidR="009E16EF" w:rsidRPr="00A72195">
        <w:rPr>
          <w:rFonts w:asciiTheme="minorHAnsi" w:hAnsiTheme="minorHAnsi"/>
          <w:b/>
        </w:rPr>
        <w:t xml:space="preserve"> </w:t>
      </w:r>
      <w:r w:rsidR="005A3954" w:rsidRPr="00A72195">
        <w:rPr>
          <w:rFonts w:asciiTheme="minorHAnsi" w:hAnsiTheme="minorHAnsi"/>
          <w:b/>
        </w:rPr>
        <w:t xml:space="preserve">et </w:t>
      </w:r>
      <w:r w:rsidR="009E16EF" w:rsidRPr="00A72195">
        <w:rPr>
          <w:rFonts w:asciiTheme="minorHAnsi" w:hAnsiTheme="minorHAnsi"/>
          <w:b/>
        </w:rPr>
        <w:t xml:space="preserve">de réponse dans </w:t>
      </w:r>
      <w:r w:rsidR="0093340C" w:rsidRPr="00A72195">
        <w:rPr>
          <w:rFonts w:asciiTheme="minorHAnsi" w:hAnsiTheme="minorHAnsi"/>
          <w:b/>
        </w:rPr>
        <w:t>chaque</w:t>
      </w:r>
      <w:r w:rsidR="009E16EF" w:rsidRPr="00A72195">
        <w:rPr>
          <w:rFonts w:asciiTheme="minorHAnsi" w:hAnsiTheme="minorHAnsi"/>
          <w:b/>
        </w:rPr>
        <w:t xml:space="preserve"> département</w:t>
      </w:r>
      <w:r w:rsidR="009E16EF" w:rsidRPr="000E37A6">
        <w:rPr>
          <w:rFonts w:asciiTheme="minorHAnsi" w:hAnsiTheme="minorHAnsi"/>
        </w:rPr>
        <w:t xml:space="preserve"> </w:t>
      </w:r>
      <w:r w:rsidR="005A3954" w:rsidRPr="000E37A6">
        <w:rPr>
          <w:rFonts w:asciiTheme="minorHAnsi" w:hAnsiTheme="minorHAnsi"/>
        </w:rPr>
        <w:t>pour</w:t>
      </w:r>
      <w:r w:rsidR="009E16EF" w:rsidRPr="000E37A6">
        <w:rPr>
          <w:rFonts w:asciiTheme="minorHAnsi" w:hAnsiTheme="minorHAnsi"/>
        </w:rPr>
        <w:t> </w:t>
      </w:r>
      <w:r w:rsidR="00B66D3F" w:rsidRPr="000E37A6">
        <w:rPr>
          <w:rFonts w:asciiTheme="minorHAnsi" w:hAnsiTheme="minorHAnsi"/>
        </w:rPr>
        <w:t>davantage de proximité a</w:t>
      </w:r>
      <w:r w:rsidR="00C7005D" w:rsidRPr="000E37A6">
        <w:rPr>
          <w:rFonts w:asciiTheme="minorHAnsi" w:hAnsiTheme="minorHAnsi"/>
        </w:rPr>
        <w:t xml:space="preserve">vec les familles. Ces cellules </w:t>
      </w:r>
      <w:r w:rsidR="006B4809" w:rsidRPr="000E37A6">
        <w:rPr>
          <w:rFonts w:asciiTheme="minorHAnsi" w:hAnsiTheme="minorHAnsi"/>
        </w:rPr>
        <w:t>informe</w:t>
      </w:r>
      <w:r w:rsidR="00B66D3F" w:rsidRPr="000E37A6">
        <w:rPr>
          <w:rFonts w:asciiTheme="minorHAnsi" w:hAnsiTheme="minorHAnsi"/>
        </w:rPr>
        <w:t>nt</w:t>
      </w:r>
      <w:r w:rsidR="006B4809" w:rsidRPr="000E37A6">
        <w:rPr>
          <w:rFonts w:asciiTheme="minorHAnsi" w:hAnsiTheme="minorHAnsi"/>
        </w:rPr>
        <w:t xml:space="preserve"> les familles sur les dispositifs existants et le fonctionnement du service public de l'École inclusive, répond</w:t>
      </w:r>
      <w:r w:rsidR="007D50A7" w:rsidRPr="000E37A6">
        <w:rPr>
          <w:rFonts w:asciiTheme="minorHAnsi" w:hAnsiTheme="minorHAnsi"/>
        </w:rPr>
        <w:t>ent</w:t>
      </w:r>
      <w:r w:rsidR="006B4809" w:rsidRPr="000E37A6">
        <w:rPr>
          <w:rFonts w:asciiTheme="minorHAnsi" w:hAnsiTheme="minorHAnsi"/>
        </w:rPr>
        <w:t xml:space="preserve"> aux familles sur l</w:t>
      </w:r>
      <w:r w:rsidR="009E16EF" w:rsidRPr="000E37A6">
        <w:rPr>
          <w:rFonts w:asciiTheme="minorHAnsi" w:hAnsiTheme="minorHAnsi"/>
        </w:rPr>
        <w:t>a situation</w:t>
      </w:r>
      <w:r w:rsidR="0093340C" w:rsidRPr="000E37A6">
        <w:rPr>
          <w:rFonts w:asciiTheme="minorHAnsi" w:hAnsiTheme="minorHAnsi"/>
        </w:rPr>
        <w:t xml:space="preserve"> </w:t>
      </w:r>
      <w:r w:rsidR="006B4809" w:rsidRPr="000E37A6">
        <w:rPr>
          <w:rFonts w:asciiTheme="minorHAnsi" w:hAnsiTheme="minorHAnsi"/>
        </w:rPr>
        <w:t xml:space="preserve">de leur(s) enfant(s) avec </w:t>
      </w:r>
      <w:r w:rsidR="009E16EF" w:rsidRPr="000E37A6">
        <w:rPr>
          <w:rFonts w:asciiTheme="minorHAnsi" w:hAnsiTheme="minorHAnsi"/>
        </w:rPr>
        <w:t>l’</w:t>
      </w:r>
      <w:r w:rsidR="006B4809" w:rsidRPr="000E37A6">
        <w:rPr>
          <w:rFonts w:asciiTheme="minorHAnsi" w:hAnsiTheme="minorHAnsi"/>
        </w:rPr>
        <w:t xml:space="preserve">objectif </w:t>
      </w:r>
      <w:r w:rsidR="007D50A7" w:rsidRPr="000E37A6">
        <w:rPr>
          <w:rFonts w:asciiTheme="minorHAnsi" w:hAnsiTheme="minorHAnsi"/>
        </w:rPr>
        <w:t>d’un délai de</w:t>
      </w:r>
      <w:r w:rsidR="006B4809" w:rsidRPr="000E37A6">
        <w:rPr>
          <w:rFonts w:asciiTheme="minorHAnsi" w:hAnsiTheme="minorHAnsi"/>
        </w:rPr>
        <w:t xml:space="preserve"> 24 heures </w:t>
      </w:r>
      <w:r w:rsidR="007D50A7" w:rsidRPr="000E37A6">
        <w:rPr>
          <w:rFonts w:asciiTheme="minorHAnsi" w:hAnsiTheme="minorHAnsi"/>
        </w:rPr>
        <w:t>suivant l’appel</w:t>
      </w:r>
      <w:r w:rsidR="006B4809" w:rsidRPr="000E37A6">
        <w:rPr>
          <w:rFonts w:asciiTheme="minorHAnsi" w:hAnsiTheme="minorHAnsi"/>
        </w:rPr>
        <w:t>.</w:t>
      </w:r>
      <w:r w:rsidR="00F628F9" w:rsidRPr="000E37A6">
        <w:rPr>
          <w:rFonts w:asciiTheme="minorHAnsi" w:hAnsiTheme="minorHAnsi"/>
        </w:rPr>
        <w:t xml:space="preserve"> </w:t>
      </w:r>
    </w:p>
    <w:p w:rsidR="00E03F6A" w:rsidRPr="000E37A6" w:rsidRDefault="009479BB" w:rsidP="000E37A6">
      <w:pPr>
        <w:pStyle w:val="Paragraphedeliste"/>
        <w:spacing w:after="0" w:line="240" w:lineRule="auto"/>
        <w:ind w:left="708"/>
        <w:jc w:val="both"/>
        <w:rPr>
          <w:rFonts w:asciiTheme="minorHAnsi" w:hAnsiTheme="minorHAnsi"/>
        </w:rPr>
      </w:pPr>
      <w:r w:rsidRPr="000E37A6">
        <w:rPr>
          <w:rFonts w:asciiTheme="minorHAnsi" w:hAnsiTheme="minorHAnsi"/>
        </w:rPr>
        <w:t xml:space="preserve">Au </w:t>
      </w:r>
      <w:r w:rsidR="00D3128F" w:rsidRPr="000E37A6">
        <w:rPr>
          <w:rFonts w:asciiTheme="minorHAnsi" w:hAnsiTheme="minorHAnsi"/>
        </w:rPr>
        <w:t xml:space="preserve">20 </w:t>
      </w:r>
      <w:r w:rsidR="00A02EB4" w:rsidRPr="000E37A6">
        <w:rPr>
          <w:rFonts w:asciiTheme="minorHAnsi" w:hAnsiTheme="minorHAnsi"/>
        </w:rPr>
        <w:t xml:space="preserve">octobre, </w:t>
      </w:r>
      <w:r w:rsidR="00722BD7">
        <w:rPr>
          <w:rFonts w:asciiTheme="minorHAnsi" w:hAnsiTheme="minorHAnsi"/>
        </w:rPr>
        <w:t>plus</w:t>
      </w:r>
      <w:r w:rsidR="00F628F9" w:rsidRPr="000E37A6">
        <w:rPr>
          <w:rFonts w:asciiTheme="minorHAnsi" w:hAnsiTheme="minorHAnsi"/>
        </w:rPr>
        <w:t xml:space="preserve"> de 20 000 saisines de la cellule départementale</w:t>
      </w:r>
      <w:r w:rsidR="00722BD7">
        <w:rPr>
          <w:rFonts w:asciiTheme="minorHAnsi" w:hAnsiTheme="minorHAnsi"/>
        </w:rPr>
        <w:t xml:space="preserve"> ont été identifiées</w:t>
      </w:r>
      <w:r w:rsidR="00F628F9" w:rsidRPr="000E37A6">
        <w:rPr>
          <w:rFonts w:asciiTheme="minorHAnsi" w:hAnsiTheme="minorHAnsi"/>
        </w:rPr>
        <w:t>, dont 6</w:t>
      </w:r>
      <w:r w:rsidR="00722BD7">
        <w:rPr>
          <w:rFonts w:asciiTheme="minorHAnsi" w:hAnsiTheme="minorHAnsi"/>
        </w:rPr>
        <w:t xml:space="preserve"> 000 reçues via le numéro unique</w:t>
      </w:r>
      <w:r w:rsidR="00F628F9" w:rsidRPr="000E37A6">
        <w:rPr>
          <w:rFonts w:asciiTheme="minorHAnsi" w:hAnsiTheme="minorHAnsi"/>
        </w:rPr>
        <w:t xml:space="preserve"> et 5 300 saisines de la c</w:t>
      </w:r>
      <w:r w:rsidR="00E03F6A" w:rsidRPr="000E37A6">
        <w:rPr>
          <w:rFonts w:asciiTheme="minorHAnsi" w:hAnsiTheme="minorHAnsi"/>
        </w:rPr>
        <w:t>ellule nationale Aide handicap école</w:t>
      </w:r>
      <w:r w:rsidR="00F628F9" w:rsidRPr="000E37A6">
        <w:rPr>
          <w:rFonts w:asciiTheme="minorHAnsi" w:hAnsiTheme="minorHAnsi"/>
        </w:rPr>
        <w:t>.</w:t>
      </w:r>
    </w:p>
    <w:p w:rsidR="0082596C" w:rsidRPr="000E37A6" w:rsidRDefault="00E03F6A" w:rsidP="00424859">
      <w:pPr>
        <w:pStyle w:val="Paragraphedeliste"/>
        <w:numPr>
          <w:ilvl w:val="0"/>
          <w:numId w:val="13"/>
        </w:numPr>
        <w:spacing w:after="0" w:line="240" w:lineRule="auto"/>
        <w:ind w:left="1134" w:hanging="425"/>
        <w:rPr>
          <w:rFonts w:asciiTheme="minorHAnsi" w:hAnsiTheme="minorHAnsi"/>
        </w:rPr>
      </w:pPr>
      <w:r w:rsidRPr="000E37A6">
        <w:rPr>
          <w:rFonts w:asciiTheme="minorHAnsi" w:hAnsiTheme="minorHAnsi"/>
          <w:b/>
        </w:rPr>
        <w:t>88% des saisines traitées dans les délais</w:t>
      </w:r>
      <w:r w:rsidR="001269CD" w:rsidRPr="000E37A6">
        <w:rPr>
          <w:rFonts w:asciiTheme="minorHAnsi" w:hAnsiTheme="minorHAnsi"/>
          <w:b/>
        </w:rPr>
        <w:t xml:space="preserve"> impartis</w:t>
      </w:r>
      <w:r w:rsidR="00F628F9" w:rsidRPr="000E37A6">
        <w:rPr>
          <w:rFonts w:asciiTheme="minorHAnsi" w:hAnsiTheme="minorHAnsi"/>
          <w:b/>
        </w:rPr>
        <w:t xml:space="preserve">. </w:t>
      </w:r>
    </w:p>
    <w:p w:rsidR="00122EE4" w:rsidRPr="00A72195" w:rsidRDefault="00122EE4" w:rsidP="00A72195">
      <w:pPr>
        <w:pStyle w:val="Titre3"/>
        <w:numPr>
          <w:ilvl w:val="0"/>
          <w:numId w:val="12"/>
        </w:numPr>
        <w:spacing w:line="240" w:lineRule="auto"/>
        <w:rPr>
          <w:rFonts w:asciiTheme="minorHAnsi" w:hAnsiTheme="minorHAnsi"/>
          <w:color w:val="auto"/>
          <w:lang w:eastAsia="fr-FR"/>
        </w:rPr>
      </w:pPr>
      <w:bookmarkStart w:id="3" w:name="_Toc55486269"/>
      <w:r w:rsidRPr="00A72195">
        <w:rPr>
          <w:rFonts w:asciiTheme="minorHAnsi" w:hAnsiTheme="minorHAnsi"/>
          <w:color w:val="auto"/>
          <w:lang w:eastAsia="fr-FR"/>
        </w:rPr>
        <w:t>Les entretiens de rentrée</w:t>
      </w:r>
      <w:bookmarkEnd w:id="3"/>
    </w:p>
    <w:p w:rsidR="009937D2" w:rsidRPr="00417CC2" w:rsidRDefault="00122EE4" w:rsidP="004C0B6C">
      <w:pPr>
        <w:spacing w:after="0" w:line="240" w:lineRule="auto"/>
        <w:ind w:left="709"/>
        <w:jc w:val="both"/>
        <w:rPr>
          <w:rFonts w:asciiTheme="minorHAnsi" w:hAnsiTheme="minorHAnsi"/>
          <w:b/>
        </w:rPr>
      </w:pPr>
      <w:r w:rsidRPr="00417CC2">
        <w:rPr>
          <w:rFonts w:asciiTheme="minorHAnsi" w:hAnsiTheme="minorHAnsi" w:cs="Arial"/>
          <w:lang w:eastAsia="fr-FR"/>
        </w:rPr>
        <w:t>Désormais à chaque rentrée scolaire, tous les élèves en situation de handicap nouvellement affectés dans une école ou un établissement scolaire bénéficient avec leur famille et leur AESH, le cas échéant</w:t>
      </w:r>
      <w:r w:rsidR="009E16EF" w:rsidRPr="00417CC2">
        <w:rPr>
          <w:rFonts w:asciiTheme="minorHAnsi" w:hAnsiTheme="minorHAnsi" w:cs="Arial"/>
          <w:lang w:eastAsia="fr-FR"/>
        </w:rPr>
        <w:t>,</w:t>
      </w:r>
      <w:r w:rsidRPr="00417CC2">
        <w:rPr>
          <w:rFonts w:asciiTheme="minorHAnsi" w:hAnsiTheme="minorHAnsi" w:cs="Arial"/>
          <w:lang w:eastAsia="fr-FR"/>
        </w:rPr>
        <w:t xml:space="preserve"> d’un entretien personnalisé avec un enseignant.</w:t>
      </w:r>
      <w:r w:rsidR="00F628F9" w:rsidRPr="00417CC2">
        <w:rPr>
          <w:rFonts w:asciiTheme="minorHAnsi" w:hAnsiTheme="minorHAnsi" w:cs="Calibri"/>
        </w:rPr>
        <w:t xml:space="preserve"> </w:t>
      </w:r>
      <w:r w:rsidR="00067DB7">
        <w:rPr>
          <w:rFonts w:asciiTheme="minorHAnsi" w:hAnsiTheme="minorHAnsi" w:cs="Calibri"/>
        </w:rPr>
        <w:t>Pour la</w:t>
      </w:r>
      <w:r w:rsidR="00482419" w:rsidRPr="00417CC2">
        <w:rPr>
          <w:rFonts w:asciiTheme="minorHAnsi" w:hAnsiTheme="minorHAnsi"/>
        </w:rPr>
        <w:t xml:space="preserve"> rentrée scolaire</w:t>
      </w:r>
      <w:r w:rsidR="00067DB7">
        <w:rPr>
          <w:rFonts w:asciiTheme="minorHAnsi" w:hAnsiTheme="minorHAnsi"/>
        </w:rPr>
        <w:t xml:space="preserve"> 2020</w:t>
      </w:r>
      <w:r w:rsidR="00482419" w:rsidRPr="00417CC2">
        <w:rPr>
          <w:rFonts w:asciiTheme="minorHAnsi" w:hAnsiTheme="minorHAnsi"/>
        </w:rPr>
        <w:t>, le nombre d’entretien</w:t>
      </w:r>
      <w:r w:rsidR="00C35563" w:rsidRPr="00417CC2">
        <w:rPr>
          <w:rFonts w:asciiTheme="minorHAnsi" w:hAnsiTheme="minorHAnsi"/>
        </w:rPr>
        <w:t>s</w:t>
      </w:r>
      <w:r w:rsidR="00482419" w:rsidRPr="00417CC2">
        <w:rPr>
          <w:rFonts w:asciiTheme="minorHAnsi" w:hAnsiTheme="minorHAnsi"/>
        </w:rPr>
        <w:t xml:space="preserve"> </w:t>
      </w:r>
      <w:r w:rsidR="00067DB7">
        <w:rPr>
          <w:rFonts w:asciiTheme="minorHAnsi" w:hAnsiTheme="minorHAnsi"/>
        </w:rPr>
        <w:t xml:space="preserve">réalisés </w:t>
      </w:r>
      <w:r w:rsidR="00482419" w:rsidRPr="00417CC2">
        <w:rPr>
          <w:rFonts w:asciiTheme="minorHAnsi" w:hAnsiTheme="minorHAnsi"/>
        </w:rPr>
        <w:t>est en ne</w:t>
      </w:r>
      <w:r w:rsidR="00C35563" w:rsidRPr="00417CC2">
        <w:rPr>
          <w:rFonts w:asciiTheme="minorHAnsi" w:hAnsiTheme="minorHAnsi"/>
        </w:rPr>
        <w:t>t</w:t>
      </w:r>
      <w:r w:rsidR="00482419" w:rsidRPr="00417CC2">
        <w:rPr>
          <w:rFonts w:asciiTheme="minorHAnsi" w:hAnsiTheme="minorHAnsi"/>
        </w:rPr>
        <w:t>t</w:t>
      </w:r>
      <w:r w:rsidR="00C35563" w:rsidRPr="00417CC2">
        <w:rPr>
          <w:rFonts w:asciiTheme="minorHAnsi" w:hAnsiTheme="minorHAnsi"/>
        </w:rPr>
        <w:t>e</w:t>
      </w:r>
      <w:r w:rsidR="00482419" w:rsidRPr="00417CC2">
        <w:rPr>
          <w:rFonts w:asciiTheme="minorHAnsi" w:hAnsiTheme="minorHAnsi"/>
        </w:rPr>
        <w:t xml:space="preserve"> progression</w:t>
      </w:r>
      <w:r w:rsidR="0082596C" w:rsidRPr="00417CC2">
        <w:rPr>
          <w:rFonts w:asciiTheme="minorHAnsi" w:hAnsiTheme="minorHAnsi"/>
        </w:rPr>
        <w:t> :</w:t>
      </w:r>
      <w:r w:rsidR="009937D2" w:rsidRPr="00417CC2">
        <w:rPr>
          <w:rFonts w:asciiTheme="minorHAnsi" w:hAnsiTheme="minorHAnsi"/>
          <w:b/>
        </w:rPr>
        <w:t xml:space="preserve"> 43 500 entretiens déjà réalisés.</w:t>
      </w:r>
    </w:p>
    <w:p w:rsidR="00424859" w:rsidRDefault="00424859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17CC2" w:rsidRPr="00A72195" w:rsidRDefault="005A3954" w:rsidP="00A72195">
      <w:pPr>
        <w:pStyle w:val="Paragraphedeliste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b/>
          <w:lang w:eastAsia="fr-FR"/>
        </w:rPr>
      </w:pPr>
      <w:bookmarkStart w:id="4" w:name="_Toc55486270"/>
      <w:r w:rsidRPr="00A72195">
        <w:rPr>
          <w:rFonts w:asciiTheme="minorHAnsi" w:hAnsiTheme="minorHAnsi"/>
          <w:b/>
          <w:lang w:eastAsia="fr-FR"/>
        </w:rPr>
        <w:lastRenderedPageBreak/>
        <w:t>D</w:t>
      </w:r>
      <w:r w:rsidR="008146DF" w:rsidRPr="00A72195">
        <w:rPr>
          <w:rFonts w:asciiTheme="minorHAnsi" w:hAnsiTheme="minorHAnsi"/>
          <w:b/>
          <w:lang w:eastAsia="fr-FR"/>
        </w:rPr>
        <w:t>es adaptations pédagogiques en libre accès</w:t>
      </w:r>
      <w:bookmarkEnd w:id="4"/>
      <w:r w:rsidR="00A50A25" w:rsidRPr="00A72195">
        <w:rPr>
          <w:rFonts w:asciiTheme="minorHAnsi" w:hAnsiTheme="minorHAnsi"/>
          <w:b/>
          <w:lang w:eastAsia="fr-FR"/>
        </w:rPr>
        <w:t> </w:t>
      </w:r>
    </w:p>
    <w:p w:rsidR="00A72195" w:rsidRDefault="008C2895" w:rsidP="004C0B6C">
      <w:pPr>
        <w:spacing w:after="0" w:line="240" w:lineRule="auto"/>
        <w:ind w:left="709"/>
        <w:jc w:val="both"/>
        <w:rPr>
          <w:rFonts w:asciiTheme="minorHAnsi" w:hAnsiTheme="minorHAnsi"/>
          <w:b/>
        </w:rPr>
      </w:pPr>
      <w:r w:rsidRPr="00417CC2">
        <w:rPr>
          <w:rFonts w:asciiTheme="minorHAnsi" w:hAnsiTheme="minorHAnsi" w:cs="Arial"/>
          <w:lang w:eastAsia="fr-FR"/>
        </w:rPr>
        <w:t>De</w:t>
      </w:r>
      <w:r w:rsidR="008146DF" w:rsidRPr="00417CC2">
        <w:rPr>
          <w:rFonts w:asciiTheme="minorHAnsi" w:hAnsiTheme="minorHAnsi" w:cs="Arial"/>
          <w:lang w:eastAsia="fr-FR"/>
        </w:rPr>
        <w:t xml:space="preserve">s outils spécifiques ont été mis à </w:t>
      </w:r>
      <w:r w:rsidRPr="00417CC2">
        <w:rPr>
          <w:rFonts w:asciiTheme="minorHAnsi" w:hAnsiTheme="minorHAnsi" w:cs="Arial"/>
          <w:lang w:eastAsia="fr-FR"/>
        </w:rPr>
        <w:t>la disposition des familles</w:t>
      </w:r>
      <w:r w:rsidR="008146DF" w:rsidRPr="00417CC2">
        <w:rPr>
          <w:rFonts w:asciiTheme="minorHAnsi" w:hAnsiTheme="minorHAnsi" w:cs="Arial"/>
          <w:lang w:eastAsia="fr-FR"/>
        </w:rPr>
        <w:t xml:space="preserve"> et sont enrichis en permanence</w:t>
      </w:r>
      <w:r w:rsidR="00253D4E" w:rsidRPr="00417CC2">
        <w:rPr>
          <w:rFonts w:asciiTheme="minorHAnsi" w:hAnsiTheme="minorHAnsi" w:cs="Arial"/>
          <w:lang w:eastAsia="fr-FR"/>
        </w:rPr>
        <w:t xml:space="preserve"> sur les sites de l’éducation nationale</w:t>
      </w:r>
      <w:r w:rsidR="00724564">
        <w:rPr>
          <w:rFonts w:asciiTheme="minorHAnsi" w:hAnsiTheme="minorHAnsi" w:cs="Arial"/>
          <w:lang w:eastAsia="fr-FR"/>
        </w:rPr>
        <w:t xml:space="preserve"> : Cap Ecole Inclusive, </w:t>
      </w:r>
      <w:proofErr w:type="spellStart"/>
      <w:r w:rsidR="00253D4E" w:rsidRPr="00417CC2">
        <w:rPr>
          <w:rFonts w:asciiTheme="minorHAnsi" w:hAnsiTheme="minorHAnsi" w:cs="Arial"/>
          <w:lang w:eastAsia="fr-FR"/>
        </w:rPr>
        <w:t>Eduscol</w:t>
      </w:r>
      <w:proofErr w:type="spellEnd"/>
      <w:r w:rsidR="00724564">
        <w:rPr>
          <w:rFonts w:asciiTheme="minorHAnsi" w:hAnsiTheme="minorHAnsi" w:cs="Arial"/>
          <w:lang w:eastAsia="fr-FR"/>
        </w:rPr>
        <w:t xml:space="preserve"> et education.gouv.fr</w:t>
      </w:r>
      <w:r w:rsidR="00253D4E" w:rsidRPr="00417CC2">
        <w:rPr>
          <w:rFonts w:asciiTheme="minorHAnsi" w:hAnsiTheme="minorHAnsi" w:cs="Arial"/>
          <w:lang w:eastAsia="fr-FR"/>
        </w:rPr>
        <w:t>.</w:t>
      </w:r>
      <w:r w:rsidR="00A50A25" w:rsidRPr="00417CC2">
        <w:rPr>
          <w:rFonts w:asciiTheme="minorHAnsi" w:hAnsiTheme="minorHAnsi"/>
          <w:b/>
        </w:rPr>
        <w:t xml:space="preserve"> </w:t>
      </w:r>
    </w:p>
    <w:p w:rsidR="007C1710" w:rsidRPr="00417CC2" w:rsidRDefault="007C1710" w:rsidP="00406E23">
      <w:pPr>
        <w:spacing w:after="0" w:line="240" w:lineRule="auto"/>
        <w:jc w:val="both"/>
        <w:rPr>
          <w:rFonts w:asciiTheme="minorHAnsi" w:hAnsiTheme="minorHAnsi" w:cs="Arial"/>
        </w:rPr>
      </w:pPr>
    </w:p>
    <w:p w:rsidR="00ED63C4" w:rsidRPr="00A72195" w:rsidRDefault="00B82E84" w:rsidP="00A7219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Evolutions</w:t>
      </w:r>
      <w:r w:rsidRPr="00417CC2">
        <w:rPr>
          <w:rFonts w:asciiTheme="minorHAnsi" w:hAnsiTheme="minorHAnsi"/>
        </w:rPr>
        <w:t xml:space="preserve"> très attendu</w:t>
      </w:r>
      <w:r>
        <w:rPr>
          <w:rFonts w:asciiTheme="minorHAnsi" w:hAnsiTheme="minorHAnsi"/>
        </w:rPr>
        <w:t>e</w:t>
      </w:r>
      <w:r w:rsidRPr="00417CC2">
        <w:rPr>
          <w:rFonts w:asciiTheme="minorHAnsi" w:hAnsiTheme="minorHAnsi"/>
        </w:rPr>
        <w:t xml:space="preserve"> par les familles</w:t>
      </w:r>
      <w:r>
        <w:rPr>
          <w:rFonts w:asciiTheme="minorHAnsi" w:hAnsiTheme="minorHAnsi"/>
        </w:rPr>
        <w:t>,</w:t>
      </w:r>
      <w:r w:rsidRPr="00417CC2">
        <w:rPr>
          <w:rFonts w:asciiTheme="minorHAnsi" w:hAnsiTheme="minorHAnsi"/>
        </w:rPr>
        <w:t xml:space="preserve"> </w:t>
      </w:r>
      <w:r w:rsidR="00113A1B" w:rsidRPr="00D116C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4A81E" wp14:editId="676236A0">
                <wp:simplePos x="0" y="0"/>
                <wp:positionH relativeFrom="column">
                  <wp:posOffset>1607185</wp:posOffset>
                </wp:positionH>
                <wp:positionV relativeFrom="paragraph">
                  <wp:posOffset>39370</wp:posOffset>
                </wp:positionV>
                <wp:extent cx="1636395" cy="307340"/>
                <wp:effectExtent l="0" t="0" r="0" b="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B85" w:rsidRDefault="009D4B85" w:rsidP="007C17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74A81E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6" type="#_x0000_t202" style="position:absolute;left:0;text-align:left;margin-left:126.55pt;margin-top:3.1pt;width:128.85pt;height:24.2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yplgEAAA0DAAAOAAAAZHJzL2Uyb0RvYy54bWysUstu2zAQvBfoPxC811Ksxm0Ey0bbwLkE&#10;bQE7l95oirQIiFyCy1jy32dJK3bQ3Ipe+NjHcGaWy/Voe3ZUAQ24ht/MSs6Uk9Aad2j4027z6Stn&#10;GIVrRQ9ONfykkK9XHz8sB1+rOXTQtyowAnFYD77hXYy+LgqUnbICZ+CVo6SGYEWkazgUbRADodu+&#10;mJflohggtD6AVIgUvT8n+Srja61k/KU1qsj6hhO3mNeQ131ai9VS1IcgfGfkREP8AwsrjKNHL1D3&#10;Igr2HMw7KGtkAAQdZxJsAVobqbIGUnNT/qVm2wmvshYyB/3FJvx/sPLn8Xdgpm14xZkTlkb0hwa1&#10;U2NUbJ7sGTzWVLX1VBfH7zDSmF/jSMGketTBpp30MMqT0aeLuYTEZGpaVIvq7pYzSbmq/FJ9zu4X&#10;124fMD4osCwdGh5oeNlTcXzESEyo9LUkPeZgY/o+xRPFM5V0iuN+nHjvoT0R7YHm23BHujgLsf8B&#10;+TMkDPTfniPhZPjUfO6YMMnz/Or0P9JQ395z1fUXr14AAAD//wMAUEsDBBQABgAIAAAAIQAtw6oa&#10;3AAAAAgBAAAPAAAAZHJzL2Rvd25yZXYueG1sTI/BTsMwEETvSPyDtUjcqJPQRCWNU6ECZ6DwAW68&#10;jUPidRS7beDrWU70tqMZzb6pNrMbxAmn0HlSkC4SEEiNNx21Cj4/Xu5WIELUZPTgCRV8Y4BNfX1V&#10;6dL4M73jaRdbwSUUSq3AxjiWUobGotNh4Uck9g5+cjqynFppJn3mcjfILEkK6XRH/MHqEbcWm353&#10;dApWiXvt+4fsLbjlT5rb7ZN/Hr+Uur2ZH9cgIs7xPwx/+IwONTPt/ZFMEIOCLL9POaqgyECwn6cJ&#10;T9nzsSxA1pW8HFD/AgAA//8DAFBLAQItABQABgAIAAAAIQC2gziS/gAAAOEBAAATAAAAAAAAAAAA&#10;AAAAAAAAAABbQ29udGVudF9UeXBlc10ueG1sUEsBAi0AFAAGAAgAAAAhADj9If/WAAAAlAEAAAsA&#10;AAAAAAAAAAAAAAAALwEAAF9yZWxzLy5yZWxzUEsBAi0AFAAGAAgAAAAhAI5hDKmWAQAADQMAAA4A&#10;AAAAAAAAAAAAAAAALgIAAGRycy9lMm9Eb2MueG1sUEsBAi0AFAAGAAgAAAAhAC3DqhrcAAAACAEA&#10;AA8AAAAAAAAAAAAAAAAA8AMAAGRycy9kb3ducmV2LnhtbFBLBQYAAAAABAAEAPMAAAD5BAAAAAA=&#10;" filled="f" stroked="f">
                <v:textbox style="mso-fit-shape-to-text:t">
                  <w:txbxContent>
                    <w:p w:rsidR="009D4B85" w:rsidRDefault="009D4B85" w:rsidP="007C17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bookmarkStart w:id="5" w:name="_Toc55486271"/>
      <w:r>
        <w:rPr>
          <w:rFonts w:asciiTheme="minorHAnsi" w:hAnsiTheme="minorHAnsi"/>
          <w:b/>
        </w:rPr>
        <w:t>l</w:t>
      </w:r>
      <w:r w:rsidR="00557319" w:rsidRPr="00D116C1">
        <w:rPr>
          <w:rFonts w:asciiTheme="minorHAnsi" w:hAnsiTheme="minorHAnsi"/>
          <w:b/>
        </w:rPr>
        <w:t>a procédure d’aménagement des épreuves d’examen et concours de l’éducation nationale</w:t>
      </w:r>
      <w:bookmarkEnd w:id="5"/>
      <w:r w:rsidR="009937D2" w:rsidRPr="00D116C1">
        <w:rPr>
          <w:rFonts w:asciiTheme="minorHAnsi" w:hAnsiTheme="minorHAnsi"/>
          <w:b/>
          <w:bCs/>
        </w:rPr>
        <w:t xml:space="preserve"> </w:t>
      </w:r>
      <w:r w:rsidR="00F13340" w:rsidRPr="00D116C1">
        <w:rPr>
          <w:rFonts w:asciiTheme="minorHAnsi" w:hAnsiTheme="minorHAnsi"/>
          <w:b/>
          <w:bCs/>
        </w:rPr>
        <w:t>évolue significativement</w:t>
      </w:r>
      <w:r w:rsidR="00A50A25" w:rsidRPr="00A72195">
        <w:rPr>
          <w:rFonts w:asciiTheme="minorHAnsi" w:hAnsiTheme="minorHAnsi"/>
          <w:b/>
          <w:bCs/>
        </w:rPr>
        <w:t xml:space="preserve"> </w:t>
      </w:r>
      <w:r w:rsidR="00A50A25" w:rsidRPr="00D116C1">
        <w:rPr>
          <w:rFonts w:asciiTheme="minorHAnsi" w:hAnsiTheme="minorHAnsi"/>
          <w:bCs/>
        </w:rPr>
        <w:t>pour</w:t>
      </w:r>
      <w:r w:rsidR="00A50A25" w:rsidRPr="00A72195">
        <w:rPr>
          <w:rFonts w:asciiTheme="minorHAnsi" w:hAnsiTheme="minorHAnsi"/>
          <w:b/>
          <w:bCs/>
        </w:rPr>
        <w:t xml:space="preserve"> </w:t>
      </w:r>
      <w:r w:rsidR="00A50A25" w:rsidRPr="00A72195">
        <w:rPr>
          <w:rFonts w:asciiTheme="minorHAnsi" w:hAnsiTheme="minorHAnsi"/>
          <w:lang w:eastAsia="fr-FR"/>
        </w:rPr>
        <w:t xml:space="preserve">donner </w:t>
      </w:r>
      <w:r w:rsidR="00ED63C4" w:rsidRPr="00A72195">
        <w:rPr>
          <w:rFonts w:asciiTheme="minorHAnsi" w:hAnsiTheme="minorHAnsi"/>
          <w:bCs/>
        </w:rPr>
        <w:t xml:space="preserve">la possibilité </w:t>
      </w:r>
      <w:r w:rsidR="00D116C1">
        <w:rPr>
          <w:rFonts w:asciiTheme="minorHAnsi" w:hAnsiTheme="minorHAnsi"/>
          <w:bCs/>
        </w:rPr>
        <w:t>aux</w:t>
      </w:r>
      <w:r w:rsidR="00F741D1" w:rsidRPr="00A72195">
        <w:rPr>
          <w:rFonts w:asciiTheme="minorHAnsi" w:hAnsiTheme="minorHAnsi"/>
          <w:bCs/>
        </w:rPr>
        <w:t xml:space="preserve"> élèves porteurs de troubles des apprentissages durable</w:t>
      </w:r>
      <w:r w:rsidR="002944ED" w:rsidRPr="00A72195">
        <w:rPr>
          <w:rFonts w:asciiTheme="minorHAnsi" w:hAnsiTheme="minorHAnsi"/>
          <w:bCs/>
        </w:rPr>
        <w:t>s</w:t>
      </w:r>
      <w:r w:rsidR="00ED63C4" w:rsidRPr="00A72195">
        <w:rPr>
          <w:rFonts w:asciiTheme="minorHAnsi" w:hAnsiTheme="minorHAnsi"/>
          <w:bCs/>
        </w:rPr>
        <w:t xml:space="preserve"> </w:t>
      </w:r>
      <w:r w:rsidR="00D116C1">
        <w:rPr>
          <w:rFonts w:asciiTheme="minorHAnsi" w:hAnsiTheme="minorHAnsi"/>
          <w:bCs/>
        </w:rPr>
        <w:t>et disposa</w:t>
      </w:r>
      <w:r w:rsidR="008D3C7A" w:rsidRPr="00A72195">
        <w:rPr>
          <w:rFonts w:asciiTheme="minorHAnsi" w:hAnsiTheme="minorHAnsi"/>
          <w:bCs/>
        </w:rPr>
        <w:t>nt d’</w:t>
      </w:r>
      <w:r w:rsidR="00ED63C4" w:rsidRPr="00A72195">
        <w:rPr>
          <w:rFonts w:asciiTheme="minorHAnsi" w:hAnsiTheme="minorHAnsi"/>
          <w:bCs/>
        </w:rPr>
        <w:t>un plan d’accompagnement personnalisé de bénéficier d’aménagement des épreuves d’examen.</w:t>
      </w:r>
    </w:p>
    <w:p w:rsidR="00D60413" w:rsidRPr="00417CC2" w:rsidRDefault="00D60413" w:rsidP="00406E23">
      <w:pPr>
        <w:spacing w:after="0" w:line="240" w:lineRule="auto"/>
        <w:rPr>
          <w:rFonts w:asciiTheme="minorHAnsi" w:hAnsiTheme="minorHAnsi"/>
          <w:b/>
          <w:bCs/>
        </w:rPr>
      </w:pPr>
    </w:p>
    <w:p w:rsidR="00110AA8" w:rsidRPr="00724564" w:rsidRDefault="00802DEC" w:rsidP="00424859">
      <w:pPr>
        <w:pStyle w:val="Titre2"/>
        <w:spacing w:before="0"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bookmarkStart w:id="6" w:name="_Toc55486272"/>
      <w:r>
        <w:rPr>
          <w:rFonts w:asciiTheme="minorHAnsi" w:hAnsiTheme="minorHAnsi"/>
          <w:color w:val="auto"/>
          <w:sz w:val="22"/>
          <w:szCs w:val="22"/>
        </w:rPr>
        <w:t xml:space="preserve">3 - </w:t>
      </w:r>
      <w:r w:rsidR="00424859" w:rsidRPr="00424859">
        <w:rPr>
          <w:rFonts w:asciiTheme="minorHAnsi" w:eastAsia="Arial Black" w:hAnsiTheme="minorHAnsi"/>
          <w:color w:val="auto"/>
          <w:sz w:val="22"/>
          <w:szCs w:val="22"/>
        </w:rPr>
        <w:t xml:space="preserve">DE NOMBREUX MODES DE SCOLARISATION DIVERSIFIES POUR GARANTIR LE PARCOURS </w:t>
      </w:r>
      <w:r w:rsidR="00424859">
        <w:rPr>
          <w:rFonts w:asciiTheme="minorHAnsi" w:eastAsia="Arial Black" w:hAnsiTheme="minorHAnsi"/>
          <w:color w:val="auto"/>
          <w:sz w:val="22"/>
          <w:szCs w:val="22"/>
        </w:rPr>
        <w:t xml:space="preserve">DES </w:t>
      </w:r>
      <w:r w:rsidR="00424859" w:rsidRPr="00424859">
        <w:rPr>
          <w:rFonts w:asciiTheme="minorHAnsi" w:eastAsia="Arial Black" w:hAnsiTheme="minorHAnsi"/>
          <w:color w:val="auto"/>
          <w:sz w:val="22"/>
          <w:szCs w:val="22"/>
        </w:rPr>
        <w:t>ELEVES</w:t>
      </w:r>
      <w:bookmarkEnd w:id="6"/>
    </w:p>
    <w:p w:rsidR="00506A4F" w:rsidRPr="004B7258" w:rsidRDefault="00110AA8" w:rsidP="004C0B6C">
      <w:pPr>
        <w:pStyle w:val="Titre3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</w:rPr>
      </w:pPr>
      <w:bookmarkStart w:id="7" w:name="_Toc55486273"/>
      <w:r w:rsidRPr="004B7258">
        <w:rPr>
          <w:rFonts w:asciiTheme="minorHAnsi" w:hAnsiTheme="minorHAnsi"/>
          <w:b w:val="0"/>
          <w:color w:val="auto"/>
        </w:rPr>
        <w:t>L</w:t>
      </w:r>
      <w:r w:rsidR="004B7258" w:rsidRPr="004B7258">
        <w:rPr>
          <w:rFonts w:asciiTheme="minorHAnsi" w:hAnsiTheme="minorHAnsi"/>
          <w:b w:val="0"/>
          <w:color w:val="auto"/>
        </w:rPr>
        <w:t>a</w:t>
      </w:r>
      <w:r w:rsidRPr="004B7258">
        <w:rPr>
          <w:rFonts w:asciiTheme="minorHAnsi" w:hAnsiTheme="minorHAnsi"/>
          <w:b w:val="0"/>
          <w:color w:val="auto"/>
        </w:rPr>
        <w:t xml:space="preserve"> </w:t>
      </w:r>
      <w:r w:rsidR="00772044" w:rsidRPr="004B7258">
        <w:rPr>
          <w:rFonts w:asciiTheme="minorHAnsi" w:hAnsiTheme="minorHAnsi"/>
          <w:b w:val="0"/>
          <w:color w:val="auto"/>
        </w:rPr>
        <w:t xml:space="preserve">création </w:t>
      </w:r>
      <w:r w:rsidR="00506A4F" w:rsidRPr="004B7258">
        <w:rPr>
          <w:rFonts w:asciiTheme="minorHAnsi" w:hAnsiTheme="minorHAnsi"/>
          <w:b w:val="0"/>
          <w:color w:val="auto"/>
        </w:rPr>
        <w:t>de</w:t>
      </w:r>
      <w:r w:rsidR="00430799" w:rsidRPr="004B7258">
        <w:rPr>
          <w:rFonts w:asciiTheme="minorHAnsi" w:hAnsiTheme="minorHAnsi"/>
          <w:b w:val="0"/>
          <w:color w:val="auto"/>
        </w:rPr>
        <w:t xml:space="preserve"> nouvelle</w:t>
      </w:r>
      <w:r w:rsidR="00506A4F" w:rsidRPr="004B7258">
        <w:rPr>
          <w:rFonts w:asciiTheme="minorHAnsi" w:hAnsiTheme="minorHAnsi"/>
          <w:b w:val="0"/>
          <w:color w:val="auto"/>
        </w:rPr>
        <w:t xml:space="preserve">s unités localisées pour l’inclusion scolaire </w:t>
      </w:r>
      <w:r w:rsidR="00772044" w:rsidRPr="004B7258">
        <w:rPr>
          <w:rFonts w:asciiTheme="minorHAnsi" w:hAnsiTheme="minorHAnsi"/>
          <w:color w:val="auto"/>
        </w:rPr>
        <w:t>(ULIS)</w:t>
      </w:r>
      <w:bookmarkEnd w:id="7"/>
      <w:r w:rsidR="004B7258" w:rsidRPr="004B7258">
        <w:rPr>
          <w:rFonts w:asciiTheme="minorHAnsi" w:hAnsiTheme="minorHAnsi"/>
          <w:color w:val="auto"/>
        </w:rPr>
        <w:t>,</w:t>
      </w:r>
      <w:r w:rsidR="004B7258">
        <w:rPr>
          <w:rFonts w:asciiTheme="minorHAnsi" w:hAnsiTheme="minorHAnsi"/>
          <w:b w:val="0"/>
          <w:color w:val="auto"/>
        </w:rPr>
        <w:t xml:space="preserve"> avec dépassement des objectifs </w:t>
      </w:r>
      <w:r w:rsidR="004B7258" w:rsidRPr="004B7258">
        <w:rPr>
          <w:rFonts w:asciiTheme="minorHAnsi" w:hAnsiTheme="minorHAnsi"/>
          <w:color w:val="auto"/>
        </w:rPr>
        <w:t xml:space="preserve">-&gt; </w:t>
      </w:r>
      <w:r w:rsidR="009D4B85" w:rsidRPr="004B7258">
        <w:rPr>
          <w:rFonts w:asciiTheme="minorHAnsi" w:hAnsiTheme="minorHAnsi"/>
          <w:color w:val="auto"/>
        </w:rPr>
        <w:t xml:space="preserve">367 ULIS créées à la rentrée 2020 </w:t>
      </w:r>
      <w:r w:rsidR="004B7258" w:rsidRPr="004B7258">
        <w:rPr>
          <w:rFonts w:asciiTheme="minorHAnsi" w:hAnsiTheme="minorHAnsi"/>
          <w:color w:val="auto"/>
        </w:rPr>
        <w:t>- +4% depuis 2019</w:t>
      </w:r>
    </w:p>
    <w:p w:rsidR="00724564" w:rsidRPr="00724564" w:rsidRDefault="004B7258" w:rsidP="004C0B6C">
      <w:pPr>
        <w:pStyle w:val="Titre3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</w:rPr>
      </w:pPr>
      <w:r w:rsidRPr="00724564">
        <w:rPr>
          <w:rFonts w:asciiTheme="minorHAnsi" w:hAnsiTheme="minorHAnsi"/>
          <w:b w:val="0"/>
          <w:color w:val="auto"/>
        </w:rPr>
        <w:t>U</w:t>
      </w:r>
      <w:r w:rsidR="009D4B85" w:rsidRPr="00724564">
        <w:rPr>
          <w:rFonts w:asciiTheme="minorHAnsi" w:hAnsiTheme="minorHAnsi"/>
          <w:b w:val="0"/>
          <w:color w:val="auto"/>
        </w:rPr>
        <w:t xml:space="preserve">ne forte impulsion de </w:t>
      </w:r>
      <w:r w:rsidRPr="00724564">
        <w:rPr>
          <w:rFonts w:asciiTheme="minorHAnsi" w:hAnsiTheme="minorHAnsi"/>
          <w:color w:val="auto"/>
        </w:rPr>
        <w:t>déploiement</w:t>
      </w:r>
      <w:r w:rsidR="009D4B85" w:rsidRPr="00724564">
        <w:rPr>
          <w:rFonts w:asciiTheme="minorHAnsi" w:hAnsiTheme="minorHAnsi"/>
          <w:color w:val="auto"/>
        </w:rPr>
        <w:t xml:space="preserve"> </w:t>
      </w:r>
      <w:bookmarkStart w:id="8" w:name="_Toc55486274"/>
      <w:r w:rsidR="009D4B85" w:rsidRPr="00724564">
        <w:rPr>
          <w:rFonts w:asciiTheme="minorHAnsi" w:hAnsiTheme="minorHAnsi"/>
          <w:color w:val="auto"/>
        </w:rPr>
        <w:t>d</w:t>
      </w:r>
      <w:r w:rsidR="00034986" w:rsidRPr="00724564">
        <w:rPr>
          <w:rFonts w:asciiTheme="minorHAnsi" w:hAnsiTheme="minorHAnsi"/>
          <w:color w:val="auto"/>
        </w:rPr>
        <w:t xml:space="preserve">es unités d’enseignement </w:t>
      </w:r>
      <w:bookmarkEnd w:id="8"/>
      <w:r w:rsidR="00424859">
        <w:rPr>
          <w:rFonts w:asciiTheme="minorHAnsi" w:hAnsiTheme="minorHAnsi"/>
          <w:color w:val="auto"/>
        </w:rPr>
        <w:t>exter</w:t>
      </w:r>
      <w:r w:rsidR="00724564" w:rsidRPr="00724564">
        <w:rPr>
          <w:rFonts w:asciiTheme="minorHAnsi" w:hAnsiTheme="minorHAnsi"/>
          <w:color w:val="auto"/>
        </w:rPr>
        <w:t>nalisées</w:t>
      </w:r>
      <w:r w:rsidR="009D4B85" w:rsidRPr="00724564">
        <w:rPr>
          <w:rFonts w:asciiTheme="minorHAnsi" w:hAnsiTheme="minorHAnsi"/>
          <w:color w:val="auto"/>
        </w:rPr>
        <w:t xml:space="preserve"> </w:t>
      </w:r>
      <w:bookmarkStart w:id="9" w:name="_Toc55486275"/>
    </w:p>
    <w:p w:rsidR="006644E2" w:rsidRPr="00724564" w:rsidRDefault="004B7258" w:rsidP="004C0B6C">
      <w:pPr>
        <w:pStyle w:val="Titre3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</w:rPr>
      </w:pPr>
      <w:r w:rsidRPr="00724564">
        <w:rPr>
          <w:rFonts w:asciiTheme="minorHAnsi" w:hAnsiTheme="minorHAnsi"/>
          <w:b w:val="0"/>
          <w:color w:val="auto"/>
        </w:rPr>
        <w:t>Pour</w:t>
      </w:r>
      <w:r w:rsidR="009D4B85" w:rsidRPr="00724564">
        <w:rPr>
          <w:rFonts w:asciiTheme="minorHAnsi" w:hAnsiTheme="minorHAnsi"/>
          <w:b w:val="0"/>
          <w:color w:val="auto"/>
        </w:rPr>
        <w:t xml:space="preserve"> l</w:t>
      </w:r>
      <w:r w:rsidR="009960E7" w:rsidRPr="00724564">
        <w:rPr>
          <w:rFonts w:asciiTheme="minorHAnsi" w:hAnsiTheme="minorHAnsi"/>
          <w:b w:val="0"/>
          <w:color w:val="auto"/>
        </w:rPr>
        <w:t>es</w:t>
      </w:r>
      <w:r w:rsidR="00430799" w:rsidRPr="00724564">
        <w:rPr>
          <w:rFonts w:asciiTheme="minorHAnsi" w:hAnsiTheme="minorHAnsi"/>
          <w:b w:val="0"/>
          <w:color w:val="auto"/>
        </w:rPr>
        <w:t xml:space="preserve"> unités autisme</w:t>
      </w:r>
      <w:bookmarkEnd w:id="9"/>
      <w:r w:rsidR="009D4B85" w:rsidRPr="00724564">
        <w:rPr>
          <w:rFonts w:asciiTheme="minorHAnsi" w:hAnsiTheme="minorHAnsi"/>
          <w:b w:val="0"/>
          <w:color w:val="auto"/>
        </w:rPr>
        <w:t xml:space="preserve">, </w:t>
      </w:r>
      <w:r w:rsidR="009D4B85" w:rsidRPr="00724564">
        <w:rPr>
          <w:rFonts w:asciiTheme="minorHAnsi" w:hAnsiTheme="minorHAnsi"/>
          <w:color w:val="auto"/>
        </w:rPr>
        <w:t>40 ouvertures d’unités d’enseignement TSA en maternelle et 31 en</w:t>
      </w:r>
      <w:r w:rsidRPr="00724564">
        <w:rPr>
          <w:rFonts w:asciiTheme="minorHAnsi" w:hAnsiTheme="minorHAnsi"/>
          <w:color w:val="auto"/>
        </w:rPr>
        <w:t xml:space="preserve"> élémentaire à la rentrée 2020</w:t>
      </w:r>
      <w:r w:rsidRPr="00724564">
        <w:rPr>
          <w:rFonts w:asciiTheme="minorHAnsi" w:hAnsiTheme="minorHAnsi"/>
          <w:b w:val="0"/>
          <w:color w:val="auto"/>
        </w:rPr>
        <w:t> </w:t>
      </w:r>
    </w:p>
    <w:p w:rsidR="00FA5946" w:rsidRPr="00417CC2" w:rsidRDefault="00DE40DD" w:rsidP="004C0B6C">
      <w:pPr>
        <w:pStyle w:val="Titre2"/>
        <w:numPr>
          <w:ilvl w:val="0"/>
          <w:numId w:val="12"/>
        </w:numPr>
        <w:spacing w:line="240" w:lineRule="auto"/>
        <w:jc w:val="both"/>
        <w:rPr>
          <w:rFonts w:asciiTheme="minorHAnsi" w:eastAsia="Arial Black" w:hAnsiTheme="minorHAnsi"/>
          <w:color w:val="auto"/>
          <w:sz w:val="22"/>
          <w:szCs w:val="22"/>
        </w:rPr>
      </w:pPr>
      <w:bookmarkStart w:id="10" w:name="_Toc55486276"/>
      <w:r w:rsidRPr="00417CC2">
        <w:rPr>
          <w:rFonts w:asciiTheme="minorHAnsi" w:eastAsia="Arial Black" w:hAnsiTheme="minorHAnsi"/>
          <w:color w:val="auto"/>
          <w:sz w:val="22"/>
          <w:szCs w:val="22"/>
        </w:rPr>
        <w:t xml:space="preserve">Un déploiement des PIAL </w:t>
      </w:r>
      <w:r w:rsidR="006F24E0" w:rsidRPr="00417CC2">
        <w:rPr>
          <w:rFonts w:asciiTheme="minorHAnsi" w:eastAsia="Arial Black" w:hAnsiTheme="minorHAnsi"/>
          <w:color w:val="auto"/>
          <w:sz w:val="22"/>
          <w:szCs w:val="22"/>
        </w:rPr>
        <w:t>(</w:t>
      </w:r>
      <w:r w:rsidR="006F24E0" w:rsidRPr="00417CC2">
        <w:rPr>
          <w:rFonts w:asciiTheme="minorHAnsi" w:hAnsiTheme="minorHAnsi" w:cs="Arial"/>
          <w:b w:val="0"/>
          <w:color w:val="auto"/>
          <w:sz w:val="22"/>
          <w:szCs w:val="22"/>
        </w:rPr>
        <w:t>pôles inclusifs d’accompagnement localisé)</w:t>
      </w:r>
      <w:r w:rsidR="006F24E0" w:rsidRPr="00417CC2">
        <w:rPr>
          <w:rFonts w:asciiTheme="minorHAnsi" w:eastAsia="Arial Black" w:hAnsiTheme="minorHAnsi"/>
          <w:color w:val="auto"/>
          <w:sz w:val="22"/>
          <w:szCs w:val="22"/>
        </w:rPr>
        <w:t xml:space="preserve"> </w:t>
      </w:r>
      <w:r w:rsidRPr="00417CC2">
        <w:rPr>
          <w:rFonts w:asciiTheme="minorHAnsi" w:eastAsia="Arial Black" w:hAnsiTheme="minorHAnsi"/>
          <w:color w:val="auto"/>
          <w:sz w:val="22"/>
          <w:szCs w:val="22"/>
        </w:rPr>
        <w:t>et des dispositifs médico-sociaux pour mieux accompagner</w:t>
      </w:r>
      <w:bookmarkEnd w:id="10"/>
      <w:r w:rsidRPr="00417CC2">
        <w:rPr>
          <w:rFonts w:asciiTheme="minorHAnsi" w:eastAsia="Arial Black" w:hAnsiTheme="minorHAnsi"/>
          <w:color w:val="auto"/>
          <w:sz w:val="22"/>
          <w:szCs w:val="22"/>
        </w:rPr>
        <w:t xml:space="preserve"> </w:t>
      </w:r>
      <w:r w:rsidR="00D17803" w:rsidRPr="00417CC2">
        <w:rPr>
          <w:rFonts w:asciiTheme="minorHAnsi" w:eastAsia="Arial Black" w:hAnsiTheme="minorHAnsi"/>
          <w:color w:val="auto"/>
          <w:sz w:val="22"/>
          <w:szCs w:val="22"/>
        </w:rPr>
        <w:t xml:space="preserve"> </w:t>
      </w:r>
    </w:p>
    <w:p w:rsidR="00446139" w:rsidRDefault="00EE55D7" w:rsidP="004C0B6C">
      <w:pPr>
        <w:spacing w:after="0" w:line="240" w:lineRule="auto"/>
        <w:ind w:left="709"/>
        <w:jc w:val="both"/>
        <w:rPr>
          <w:rFonts w:asciiTheme="minorHAnsi" w:eastAsia="Yu Mincho" w:hAnsiTheme="minorHAnsi" w:cs="Arial"/>
          <w:b/>
          <w:noProof/>
          <w:lang w:eastAsia="fr-FR"/>
        </w:rPr>
      </w:pPr>
      <w:r w:rsidRPr="00417CC2">
        <w:rPr>
          <w:rFonts w:asciiTheme="minorHAnsi" w:eastAsia="Yu Mincho" w:hAnsiTheme="minorHAnsi" w:cs="Arial"/>
        </w:rPr>
        <w:t xml:space="preserve">L’objectif en cette rentrée scolaire de couvrir les deux tiers du </w:t>
      </w:r>
      <w:r w:rsidR="004B7258">
        <w:rPr>
          <w:rFonts w:asciiTheme="minorHAnsi" w:eastAsia="Yu Mincho" w:hAnsiTheme="minorHAnsi" w:cs="Arial"/>
        </w:rPr>
        <w:t xml:space="preserve">territoire est dépassé avec une </w:t>
      </w:r>
      <w:r w:rsidRPr="00417CC2">
        <w:rPr>
          <w:rFonts w:asciiTheme="minorHAnsi" w:eastAsia="Yu Mincho" w:hAnsiTheme="minorHAnsi" w:cs="Arial"/>
        </w:rPr>
        <w:t>couverture de 78%</w:t>
      </w:r>
      <w:r w:rsidR="004B7258">
        <w:rPr>
          <w:rFonts w:asciiTheme="minorHAnsi" w:eastAsia="Yu Mincho" w:hAnsiTheme="minorHAnsi" w:cs="Arial"/>
        </w:rPr>
        <w:t xml:space="preserve"> du territoire national -&gt; </w:t>
      </w:r>
      <w:r w:rsidR="006F24E0" w:rsidRPr="00417CC2">
        <w:rPr>
          <w:rFonts w:asciiTheme="minorHAnsi" w:eastAsia="Yu Mincho" w:hAnsiTheme="minorHAnsi" w:cs="Arial"/>
          <w:b/>
        </w:rPr>
        <w:t>58 départements totalement organisés en PIAL</w:t>
      </w:r>
      <w:r w:rsidR="006F24E0" w:rsidRPr="00417CC2">
        <w:rPr>
          <w:rFonts w:asciiTheme="minorHAnsi" w:eastAsia="Yu Mincho" w:hAnsiTheme="minorHAnsi" w:cs="Arial"/>
          <w:b/>
          <w:noProof/>
          <w:lang w:eastAsia="fr-FR"/>
        </w:rPr>
        <w:t xml:space="preserve"> </w:t>
      </w:r>
    </w:p>
    <w:p w:rsidR="004B7258" w:rsidRDefault="004B7258" w:rsidP="00406E23">
      <w:pPr>
        <w:spacing w:after="0" w:line="240" w:lineRule="auto"/>
        <w:jc w:val="center"/>
        <w:rPr>
          <w:rFonts w:asciiTheme="minorHAnsi" w:eastAsia="Yu Mincho" w:hAnsiTheme="minorHAnsi" w:cs="Arial"/>
          <w:b/>
          <w:noProof/>
          <w:lang w:eastAsia="fr-FR"/>
        </w:rPr>
      </w:pPr>
    </w:p>
    <w:p w:rsidR="004B7258" w:rsidRPr="00417CC2" w:rsidRDefault="004B7258" w:rsidP="00406E23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446139" w:rsidRPr="00724564" w:rsidRDefault="00724564" w:rsidP="00424859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724564">
        <w:rPr>
          <w:rFonts w:asciiTheme="minorHAnsi" w:eastAsia="Arial Black" w:hAnsiTheme="minorHAnsi" w:cstheme="majorBidi"/>
          <w:b/>
          <w:bCs/>
        </w:rPr>
        <w:t>4 - LE DEPLOIEMENT DES DISPOSITIFS MEDICO-SOCIAUX : UN EVENTAIL DE SOLUTIONS DIVERSIFIEES DE SCOLARISATION ADAPTEE ET</w:t>
      </w:r>
      <w:r w:rsidRPr="00724564">
        <w:rPr>
          <w:rFonts w:asciiTheme="minorHAnsi" w:hAnsiTheme="minorHAnsi" w:cstheme="minorHAnsi"/>
        </w:rPr>
        <w:t xml:space="preserve"> </w:t>
      </w:r>
      <w:r w:rsidRPr="00724564">
        <w:rPr>
          <w:rFonts w:asciiTheme="minorHAnsi" w:eastAsia="Arial Black" w:hAnsiTheme="minorHAnsi" w:cstheme="majorBidi"/>
          <w:b/>
          <w:bCs/>
        </w:rPr>
        <w:t xml:space="preserve">UN RENFORCEMENT DE L’APPUI DU MEDICO-SOCIAL </w:t>
      </w:r>
    </w:p>
    <w:p w:rsidR="00724564" w:rsidRDefault="00724564" w:rsidP="00406E23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46139" w:rsidRPr="00417CC2" w:rsidRDefault="00446139" w:rsidP="00406E23">
      <w:pPr>
        <w:spacing w:after="0" w:line="240" w:lineRule="auto"/>
        <w:jc w:val="both"/>
        <w:rPr>
          <w:rFonts w:asciiTheme="minorHAnsi" w:hAnsiTheme="minorHAnsi"/>
          <w:b/>
        </w:rPr>
      </w:pPr>
      <w:r w:rsidRPr="00417CC2">
        <w:rPr>
          <w:rFonts w:asciiTheme="minorHAnsi" w:hAnsiTheme="minorHAnsi"/>
          <w:b/>
        </w:rPr>
        <w:t xml:space="preserve">Une attention particulière portée sur la transformation de l’offre médico-sociale en faveur de l’école inclusive : </w:t>
      </w:r>
    </w:p>
    <w:p w:rsidR="00446139" w:rsidRPr="004C0B6C" w:rsidRDefault="00446139" w:rsidP="004C0B6C">
      <w:pPr>
        <w:pStyle w:val="Paragraphedeliste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4C0B6C">
        <w:rPr>
          <w:rFonts w:asciiTheme="minorHAnsi" w:hAnsiTheme="minorHAnsi"/>
        </w:rPr>
        <w:t xml:space="preserve">La poursuite du développement de </w:t>
      </w:r>
      <w:r w:rsidRPr="004C0B6C">
        <w:rPr>
          <w:rFonts w:asciiTheme="minorHAnsi" w:hAnsiTheme="minorHAnsi"/>
          <w:b/>
        </w:rPr>
        <w:t>l’offre de service pour l’accompagnement d’élèves en inclusion individuelle (mode « SESSAD »)</w:t>
      </w:r>
      <w:r w:rsidRPr="004C0B6C">
        <w:rPr>
          <w:rFonts w:asciiTheme="minorHAnsi" w:hAnsiTheme="minorHAnsi"/>
        </w:rPr>
        <w:t> ;</w:t>
      </w:r>
    </w:p>
    <w:p w:rsidR="00446139" w:rsidRPr="004C0B6C" w:rsidRDefault="00446139" w:rsidP="004C0B6C">
      <w:pPr>
        <w:pStyle w:val="Paragraphedeliste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4C0B6C">
        <w:rPr>
          <w:rFonts w:asciiTheme="minorHAnsi" w:hAnsiTheme="minorHAnsi"/>
        </w:rPr>
        <w:t xml:space="preserve">La poursuite de </w:t>
      </w:r>
      <w:r w:rsidRPr="004C0B6C">
        <w:rPr>
          <w:rFonts w:asciiTheme="minorHAnsi" w:hAnsiTheme="minorHAnsi"/>
          <w:b/>
        </w:rPr>
        <w:t>l’externalisation des unités d’enseignement</w:t>
      </w:r>
      <w:r w:rsidRPr="004C0B6C">
        <w:rPr>
          <w:rFonts w:asciiTheme="minorHAnsi" w:hAnsiTheme="minorHAnsi"/>
        </w:rPr>
        <w:t> ;</w:t>
      </w:r>
    </w:p>
    <w:p w:rsidR="00446139" w:rsidRPr="004C0B6C" w:rsidRDefault="00446139" w:rsidP="004C0B6C">
      <w:pPr>
        <w:pStyle w:val="Paragraphedeliste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4C0B6C">
        <w:rPr>
          <w:rFonts w:asciiTheme="minorHAnsi" w:hAnsiTheme="minorHAnsi"/>
          <w:b/>
        </w:rPr>
        <w:t>Le développement de pôles de compétences et de prestations externalisées (PCPE)</w:t>
      </w:r>
      <w:r w:rsidRPr="004C0B6C">
        <w:rPr>
          <w:rFonts w:asciiTheme="minorHAnsi" w:hAnsiTheme="minorHAnsi"/>
        </w:rPr>
        <w:t xml:space="preserve"> dont certains peuvent être dédiés à l’appui à la scolarisation ; </w:t>
      </w:r>
    </w:p>
    <w:p w:rsidR="00724564" w:rsidRPr="004C0B6C" w:rsidRDefault="00446139" w:rsidP="004C0B6C">
      <w:pPr>
        <w:pStyle w:val="Paragraphedeliste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4C0B6C">
        <w:rPr>
          <w:rFonts w:asciiTheme="minorHAnsi" w:hAnsiTheme="minorHAnsi"/>
          <w:b/>
        </w:rPr>
        <w:t>Le développement des organisations en « dispositif intégré ».</w:t>
      </w:r>
      <w:r w:rsidRPr="004C0B6C">
        <w:rPr>
          <w:rFonts w:asciiTheme="minorHAnsi" w:hAnsiTheme="minorHAnsi"/>
        </w:rPr>
        <w:t xml:space="preserve"> </w:t>
      </w:r>
      <w:bookmarkStart w:id="11" w:name="_Toc55486280"/>
    </w:p>
    <w:p w:rsidR="00724564" w:rsidRPr="00724564" w:rsidRDefault="00724564" w:rsidP="00724564">
      <w:pPr>
        <w:spacing w:after="0" w:line="240" w:lineRule="auto"/>
        <w:jc w:val="both"/>
        <w:rPr>
          <w:rFonts w:asciiTheme="minorHAnsi" w:hAnsiTheme="minorHAnsi"/>
        </w:rPr>
      </w:pPr>
    </w:p>
    <w:p w:rsidR="00724564" w:rsidRDefault="00724564" w:rsidP="007245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DE40DD" w:rsidRPr="00724564" w:rsidRDefault="00724564" w:rsidP="00724564">
      <w:pPr>
        <w:spacing w:after="0" w:line="240" w:lineRule="auto"/>
        <w:jc w:val="both"/>
        <w:rPr>
          <w:rFonts w:asciiTheme="minorHAnsi" w:hAnsiTheme="minorHAnsi"/>
          <w:b/>
        </w:rPr>
      </w:pPr>
      <w:r w:rsidRPr="00724564">
        <w:rPr>
          <w:rFonts w:asciiTheme="minorHAnsi" w:hAnsiTheme="minorHAnsi"/>
          <w:b/>
        </w:rPr>
        <w:t>5</w:t>
      </w:r>
      <w:r w:rsidR="00424859">
        <w:rPr>
          <w:rFonts w:asciiTheme="minorHAnsi" w:hAnsiTheme="minorHAnsi"/>
          <w:b/>
        </w:rPr>
        <w:t xml:space="preserve"> </w:t>
      </w:r>
      <w:r w:rsidRPr="00724564">
        <w:rPr>
          <w:rFonts w:asciiTheme="minorHAnsi" w:hAnsiTheme="minorHAnsi"/>
          <w:b/>
        </w:rPr>
        <w:t>- DES ACCOMPAGNANTS MIEUX FORMES, MIEUX RECRUTES ET MIEUX INTEGRES</w:t>
      </w:r>
      <w:bookmarkEnd w:id="11"/>
      <w:r w:rsidRPr="00724564">
        <w:rPr>
          <w:rFonts w:asciiTheme="minorHAnsi" w:hAnsiTheme="minorHAnsi"/>
          <w:b/>
        </w:rPr>
        <w:t xml:space="preserve"> </w:t>
      </w:r>
    </w:p>
    <w:p w:rsidR="005641CD" w:rsidRPr="00417CC2" w:rsidRDefault="005641CD" w:rsidP="00406E23">
      <w:pPr>
        <w:spacing w:after="0" w:line="240" w:lineRule="auto"/>
        <w:rPr>
          <w:rFonts w:asciiTheme="minorHAnsi" w:hAnsiTheme="minorHAnsi"/>
          <w:iCs/>
        </w:rPr>
      </w:pPr>
    </w:p>
    <w:p w:rsidR="005641CD" w:rsidRPr="00417CC2" w:rsidRDefault="00D06024" w:rsidP="00406E23">
      <w:pPr>
        <w:spacing w:after="0" w:line="240" w:lineRule="auto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 la</w:t>
      </w:r>
      <w:r w:rsidR="005641CD" w:rsidRPr="00417CC2">
        <w:rPr>
          <w:rFonts w:asciiTheme="minorHAnsi" w:hAnsiTheme="minorHAnsi"/>
          <w:iCs/>
        </w:rPr>
        <w:t xml:space="preserve"> rentrée scolaire</w:t>
      </w:r>
      <w:r>
        <w:rPr>
          <w:rFonts w:asciiTheme="minorHAnsi" w:hAnsiTheme="minorHAnsi"/>
          <w:iCs/>
        </w:rPr>
        <w:t xml:space="preserve"> 2020</w:t>
      </w:r>
      <w:r w:rsidR="005641CD" w:rsidRPr="00417CC2">
        <w:rPr>
          <w:rFonts w:asciiTheme="minorHAnsi" w:hAnsiTheme="minorHAnsi"/>
          <w:iCs/>
        </w:rPr>
        <w:t xml:space="preserve">, les </w:t>
      </w:r>
      <w:r w:rsidR="00724564">
        <w:rPr>
          <w:rFonts w:asciiTheme="minorHAnsi" w:hAnsiTheme="minorHAnsi"/>
          <w:iCs/>
        </w:rPr>
        <w:t>évolutions menées</w:t>
      </w:r>
      <w:r w:rsidR="00427CF0" w:rsidRPr="00417CC2">
        <w:rPr>
          <w:rFonts w:asciiTheme="minorHAnsi" w:hAnsiTheme="minorHAnsi"/>
          <w:iCs/>
        </w:rPr>
        <w:t xml:space="preserve"> </w:t>
      </w:r>
      <w:r w:rsidR="005641CD" w:rsidRPr="00417CC2">
        <w:rPr>
          <w:rFonts w:asciiTheme="minorHAnsi" w:hAnsiTheme="minorHAnsi"/>
          <w:iCs/>
        </w:rPr>
        <w:t xml:space="preserve">depuis plusieurs années sur le métier </w:t>
      </w:r>
      <w:r w:rsidR="00A421AE">
        <w:rPr>
          <w:rFonts w:asciiTheme="minorHAnsi" w:hAnsiTheme="minorHAnsi"/>
          <w:iCs/>
        </w:rPr>
        <w:t xml:space="preserve">et le statut </w:t>
      </w:r>
      <w:r w:rsidR="005641CD" w:rsidRPr="00417CC2">
        <w:rPr>
          <w:rFonts w:asciiTheme="minorHAnsi" w:hAnsiTheme="minorHAnsi"/>
          <w:iCs/>
        </w:rPr>
        <w:t>d’AESH</w:t>
      </w:r>
      <w:r w:rsidR="00427CF0" w:rsidRPr="00417CC2">
        <w:rPr>
          <w:rFonts w:asciiTheme="minorHAnsi" w:hAnsiTheme="minorHAnsi"/>
          <w:iCs/>
        </w:rPr>
        <w:t>,</w:t>
      </w:r>
      <w:r w:rsidR="005641CD" w:rsidRPr="00417CC2">
        <w:rPr>
          <w:rFonts w:asciiTheme="minorHAnsi" w:hAnsiTheme="minorHAnsi"/>
          <w:iCs/>
        </w:rPr>
        <w:t xml:space="preserve"> porte</w:t>
      </w:r>
      <w:r w:rsidR="00427CF0" w:rsidRPr="00417CC2">
        <w:rPr>
          <w:rFonts w:asciiTheme="minorHAnsi" w:hAnsiTheme="minorHAnsi"/>
          <w:iCs/>
        </w:rPr>
        <w:t>nt</w:t>
      </w:r>
      <w:r w:rsidR="005641CD" w:rsidRPr="00417CC2">
        <w:rPr>
          <w:rFonts w:asciiTheme="minorHAnsi" w:hAnsiTheme="minorHAnsi"/>
          <w:iCs/>
        </w:rPr>
        <w:t xml:space="preserve"> </w:t>
      </w:r>
      <w:r w:rsidR="00427CF0" w:rsidRPr="00417CC2">
        <w:rPr>
          <w:rFonts w:asciiTheme="minorHAnsi" w:hAnsiTheme="minorHAnsi"/>
          <w:iCs/>
        </w:rPr>
        <w:t>leurs</w:t>
      </w:r>
      <w:r w:rsidR="005641CD" w:rsidRPr="00417CC2">
        <w:rPr>
          <w:rFonts w:asciiTheme="minorHAnsi" w:hAnsiTheme="minorHAnsi"/>
          <w:iCs/>
        </w:rPr>
        <w:t xml:space="preserve"> fruits :</w:t>
      </w:r>
    </w:p>
    <w:p w:rsidR="005641CD" w:rsidRPr="00417CC2" w:rsidRDefault="005641CD" w:rsidP="00406E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Cs/>
        </w:rPr>
      </w:pPr>
      <w:r w:rsidRPr="00417CC2">
        <w:rPr>
          <w:rFonts w:asciiTheme="minorHAnsi" w:hAnsiTheme="minorHAnsi"/>
          <w:iCs/>
        </w:rPr>
        <w:t xml:space="preserve">Désormais </w:t>
      </w:r>
      <w:r w:rsidRPr="00A421AE">
        <w:rPr>
          <w:rFonts w:asciiTheme="minorHAnsi" w:hAnsiTheme="minorHAnsi"/>
          <w:b/>
          <w:iCs/>
        </w:rPr>
        <w:t xml:space="preserve">tous les AESH </w:t>
      </w:r>
      <w:r w:rsidR="00782B09" w:rsidRPr="00A421AE">
        <w:rPr>
          <w:rFonts w:asciiTheme="minorHAnsi" w:hAnsiTheme="minorHAnsi"/>
          <w:b/>
          <w:iCs/>
        </w:rPr>
        <w:t xml:space="preserve">ont </w:t>
      </w:r>
      <w:r w:rsidRPr="00A421AE">
        <w:rPr>
          <w:rFonts w:asciiTheme="minorHAnsi" w:hAnsiTheme="minorHAnsi"/>
          <w:b/>
          <w:iCs/>
        </w:rPr>
        <w:t>un statut pérenne et reconnu avec un contrat à durée déterminée de trois ans minimum renouvelable une fois, et aux termes de ces 6 ans, un contrat à durée indéterminée </w:t>
      </w:r>
      <w:r w:rsidR="00782B09" w:rsidRPr="00A421AE">
        <w:rPr>
          <w:rFonts w:asciiTheme="minorHAnsi" w:hAnsiTheme="minorHAnsi"/>
          <w:b/>
          <w:iCs/>
        </w:rPr>
        <w:t xml:space="preserve">peut leur être offert </w:t>
      </w:r>
      <w:r w:rsidRPr="00417CC2">
        <w:rPr>
          <w:rFonts w:asciiTheme="minorHAnsi" w:hAnsiTheme="minorHAnsi"/>
          <w:iCs/>
        </w:rPr>
        <w:t>;</w:t>
      </w:r>
    </w:p>
    <w:p w:rsidR="005641CD" w:rsidRPr="00417CC2" w:rsidRDefault="00A421AE" w:rsidP="00406E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Cs/>
        </w:rPr>
      </w:pPr>
      <w:r w:rsidRPr="00A421AE">
        <w:rPr>
          <w:rFonts w:asciiTheme="minorHAnsi" w:hAnsiTheme="minorHAnsi"/>
          <w:b/>
          <w:iCs/>
        </w:rPr>
        <w:t>Un</w:t>
      </w:r>
      <w:r w:rsidR="00782B09" w:rsidRPr="00A421AE">
        <w:rPr>
          <w:rFonts w:asciiTheme="minorHAnsi" w:hAnsiTheme="minorHAnsi"/>
          <w:b/>
          <w:iCs/>
        </w:rPr>
        <w:t xml:space="preserve"> interlocuteur </w:t>
      </w:r>
      <w:r w:rsidRPr="00A421AE">
        <w:rPr>
          <w:rFonts w:asciiTheme="minorHAnsi" w:hAnsiTheme="minorHAnsi"/>
          <w:b/>
          <w:iCs/>
        </w:rPr>
        <w:t xml:space="preserve">leur est </w:t>
      </w:r>
      <w:r w:rsidR="00782B09" w:rsidRPr="00A421AE">
        <w:rPr>
          <w:rFonts w:asciiTheme="minorHAnsi" w:hAnsiTheme="minorHAnsi"/>
          <w:b/>
          <w:iCs/>
        </w:rPr>
        <w:t>dédié</w:t>
      </w:r>
      <w:r w:rsidR="005641CD" w:rsidRPr="00417CC2">
        <w:rPr>
          <w:rFonts w:asciiTheme="minorHAnsi" w:hAnsiTheme="minorHAnsi"/>
          <w:iCs/>
        </w:rPr>
        <w:t xml:space="preserve"> dans les services </w:t>
      </w:r>
      <w:r w:rsidR="00782B09" w:rsidRPr="00417CC2">
        <w:rPr>
          <w:rFonts w:asciiTheme="minorHAnsi" w:hAnsiTheme="minorHAnsi"/>
          <w:iCs/>
        </w:rPr>
        <w:t>départementaux de l’école inclusive ;</w:t>
      </w:r>
    </w:p>
    <w:p w:rsidR="005641CD" w:rsidRPr="00417CC2" w:rsidRDefault="00A421AE" w:rsidP="00406E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Cs/>
        </w:rPr>
      </w:pPr>
      <w:r w:rsidRPr="00A421AE">
        <w:rPr>
          <w:rFonts w:asciiTheme="minorHAnsi" w:hAnsiTheme="minorHAnsi"/>
          <w:b/>
          <w:iCs/>
        </w:rPr>
        <w:t>R</w:t>
      </w:r>
      <w:r w:rsidR="005641CD" w:rsidRPr="00A421AE">
        <w:rPr>
          <w:rFonts w:asciiTheme="minorHAnsi" w:hAnsiTheme="minorHAnsi"/>
          <w:b/>
          <w:iCs/>
        </w:rPr>
        <w:t>econnus par toute la communauté éducative en qualité de professionnels</w:t>
      </w:r>
      <w:r w:rsidR="00782B09" w:rsidRPr="00A421AE">
        <w:rPr>
          <w:rFonts w:asciiTheme="minorHAnsi" w:hAnsiTheme="minorHAnsi"/>
          <w:b/>
          <w:iCs/>
        </w:rPr>
        <w:t xml:space="preserve"> de l’accompagnement</w:t>
      </w:r>
      <w:r w:rsidR="005641CD" w:rsidRPr="00417CC2">
        <w:rPr>
          <w:rFonts w:asciiTheme="minorHAnsi" w:hAnsiTheme="minorHAnsi"/>
          <w:iCs/>
        </w:rPr>
        <w:t> ;</w:t>
      </w:r>
    </w:p>
    <w:p w:rsidR="005641CD" w:rsidRPr="00A421AE" w:rsidRDefault="005641CD" w:rsidP="00406E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iCs/>
        </w:rPr>
      </w:pPr>
      <w:r w:rsidRPr="00417CC2">
        <w:rPr>
          <w:rFonts w:asciiTheme="minorHAnsi" w:hAnsiTheme="minorHAnsi"/>
          <w:iCs/>
        </w:rPr>
        <w:t xml:space="preserve">Ils participent à </w:t>
      </w:r>
      <w:r w:rsidRPr="00A421AE">
        <w:rPr>
          <w:rFonts w:asciiTheme="minorHAnsi" w:hAnsiTheme="minorHAnsi"/>
          <w:b/>
          <w:iCs/>
        </w:rPr>
        <w:t>l’entretien entre la famille et l’enseignant de l’élève et aux équipes de suivi de la scolarisation (ESS) ;</w:t>
      </w:r>
    </w:p>
    <w:p w:rsidR="00A421AE" w:rsidRDefault="005641CD" w:rsidP="00406E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Cs/>
        </w:rPr>
      </w:pPr>
      <w:r w:rsidRPr="00417CC2">
        <w:rPr>
          <w:rFonts w:asciiTheme="minorHAnsi" w:hAnsiTheme="minorHAnsi"/>
          <w:iCs/>
        </w:rPr>
        <w:t>Ils reçoivent l’aide de pairs experts, les AESH « référents »</w:t>
      </w:r>
      <w:r w:rsidR="00211DE6" w:rsidRPr="00417CC2">
        <w:rPr>
          <w:rFonts w:asciiTheme="minorHAnsi" w:hAnsiTheme="minorHAnsi"/>
          <w:iCs/>
        </w:rPr>
        <w:t>,</w:t>
      </w:r>
      <w:r w:rsidRPr="00417CC2">
        <w:rPr>
          <w:rFonts w:asciiTheme="minorHAnsi" w:hAnsiTheme="minorHAnsi"/>
          <w:iCs/>
        </w:rPr>
        <w:t xml:space="preserve"> chargés de leur fournir un appui. </w:t>
      </w:r>
    </w:p>
    <w:p w:rsidR="005641CD" w:rsidRPr="00A421AE" w:rsidRDefault="005641CD" w:rsidP="00A421A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Cs/>
        </w:rPr>
      </w:pPr>
      <w:r w:rsidRPr="00417CC2">
        <w:rPr>
          <w:rFonts w:asciiTheme="minorHAnsi" w:hAnsiTheme="minorHAnsi"/>
          <w:iCs/>
        </w:rPr>
        <w:t xml:space="preserve">Ils bénéficient d'une </w:t>
      </w:r>
      <w:r w:rsidRPr="00A421AE">
        <w:rPr>
          <w:rFonts w:asciiTheme="minorHAnsi" w:hAnsiTheme="minorHAnsi"/>
          <w:b/>
          <w:iCs/>
        </w:rPr>
        <w:t xml:space="preserve">formation obligatoire de 60 heures dès le début </w:t>
      </w:r>
      <w:r w:rsidR="00211DE6" w:rsidRPr="00A421AE">
        <w:rPr>
          <w:rFonts w:asciiTheme="minorHAnsi" w:hAnsiTheme="minorHAnsi"/>
          <w:b/>
          <w:iCs/>
        </w:rPr>
        <w:t xml:space="preserve">de leur </w:t>
      </w:r>
      <w:r w:rsidRPr="00A421AE">
        <w:rPr>
          <w:rFonts w:asciiTheme="minorHAnsi" w:hAnsiTheme="minorHAnsi"/>
          <w:b/>
          <w:iCs/>
        </w:rPr>
        <w:t>contrat</w:t>
      </w:r>
      <w:r w:rsidRPr="00417CC2">
        <w:rPr>
          <w:rFonts w:asciiTheme="minorHAnsi" w:hAnsiTheme="minorHAnsi"/>
          <w:iCs/>
        </w:rPr>
        <w:t xml:space="preserve"> </w:t>
      </w:r>
      <w:r w:rsidR="00211DE6" w:rsidRPr="00417CC2">
        <w:rPr>
          <w:rFonts w:asciiTheme="minorHAnsi" w:hAnsiTheme="minorHAnsi"/>
          <w:iCs/>
        </w:rPr>
        <w:t>d’</w:t>
      </w:r>
      <w:r w:rsidR="004C0B6C">
        <w:rPr>
          <w:rFonts w:asciiTheme="minorHAnsi" w:hAnsiTheme="minorHAnsi"/>
          <w:iCs/>
        </w:rPr>
        <w:t>accompagnant.</w:t>
      </w:r>
      <w:r w:rsidRPr="00417CC2">
        <w:rPr>
          <w:rFonts w:asciiTheme="minorHAnsi" w:hAnsiTheme="minorHAnsi"/>
          <w:iCs/>
        </w:rPr>
        <w:t xml:space="preserve"> </w:t>
      </w:r>
    </w:p>
    <w:p w:rsidR="002278D6" w:rsidRPr="00417CC2" w:rsidRDefault="002278D6" w:rsidP="00406E23">
      <w:pPr>
        <w:spacing w:after="0" w:line="240" w:lineRule="auto"/>
        <w:jc w:val="both"/>
        <w:rPr>
          <w:rFonts w:asciiTheme="minorHAnsi" w:hAnsiTheme="minorHAnsi"/>
          <w:iCs/>
        </w:rPr>
      </w:pPr>
    </w:p>
    <w:p w:rsidR="00815F03" w:rsidRPr="00724564" w:rsidRDefault="002F211C" w:rsidP="002F211C">
      <w:pPr>
        <w:pStyle w:val="Titre2"/>
        <w:numPr>
          <w:ilvl w:val="0"/>
          <w:numId w:val="21"/>
        </w:numPr>
        <w:spacing w:line="240" w:lineRule="auto"/>
        <w:ind w:left="142" w:hanging="142"/>
        <w:rPr>
          <w:rFonts w:asciiTheme="minorHAnsi" w:hAnsiTheme="minorHAnsi"/>
          <w:color w:val="auto"/>
          <w:sz w:val="22"/>
          <w:szCs w:val="22"/>
        </w:rPr>
      </w:pPr>
      <w:bookmarkStart w:id="12" w:name="_Toc55486281"/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 - </w:t>
      </w:r>
      <w:r w:rsidR="00724564" w:rsidRPr="00724564">
        <w:rPr>
          <w:rFonts w:asciiTheme="minorHAnsi" w:hAnsiTheme="minorHAnsi"/>
          <w:color w:val="auto"/>
          <w:sz w:val="22"/>
          <w:szCs w:val="22"/>
        </w:rPr>
        <w:t xml:space="preserve">UN PARTENARIAT TERRITORIAL CONSOLIDE AVEC DE NOUVELLES INSTANCES </w:t>
      </w:r>
      <w:bookmarkEnd w:id="12"/>
    </w:p>
    <w:p w:rsidR="00343253" w:rsidRDefault="00343253" w:rsidP="00A421AE">
      <w:pPr>
        <w:pStyle w:val="Paragraphedeliste"/>
        <w:spacing w:after="0" w:line="240" w:lineRule="auto"/>
        <w:rPr>
          <w:rFonts w:asciiTheme="minorHAnsi" w:eastAsia="+mn-ea" w:hAnsiTheme="minorHAnsi" w:cs="+mn-cs"/>
          <w:b/>
          <w:bCs/>
          <w:kern w:val="24"/>
          <w:lang w:eastAsia="fr-FR"/>
        </w:rPr>
      </w:pPr>
      <w:bookmarkStart w:id="13" w:name="_Toc55486282"/>
    </w:p>
    <w:p w:rsidR="00A421AE" w:rsidRPr="00D46FD1" w:rsidRDefault="00F01CE5" w:rsidP="004C0B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Cs/>
        </w:rPr>
      </w:pPr>
      <w:r w:rsidRPr="00481129">
        <w:rPr>
          <w:rFonts w:asciiTheme="minorHAnsi" w:hAnsiTheme="minorHAnsi"/>
          <w:b/>
        </w:rPr>
        <w:t>Le</w:t>
      </w:r>
      <w:r w:rsidR="00450A7F" w:rsidRPr="00481129">
        <w:rPr>
          <w:rFonts w:asciiTheme="minorHAnsi" w:hAnsiTheme="minorHAnsi"/>
          <w:b/>
        </w:rPr>
        <w:t xml:space="preserve"> comité départemental de suivi de l’école inclusive</w:t>
      </w:r>
      <w:bookmarkEnd w:id="13"/>
      <w:r w:rsidR="00481129">
        <w:rPr>
          <w:rFonts w:asciiTheme="minorHAnsi" w:hAnsiTheme="minorHAnsi"/>
        </w:rPr>
        <w:t xml:space="preserve">, </w:t>
      </w:r>
      <w:r w:rsidR="00D13447" w:rsidRPr="00D46FD1">
        <w:rPr>
          <w:rFonts w:asciiTheme="minorHAnsi" w:hAnsiTheme="minorHAnsi"/>
          <w:iCs/>
        </w:rPr>
        <w:t>lieu d’échange et de communication autour des stratégies mises en place dans les départements</w:t>
      </w:r>
      <w:r w:rsidR="00A421AE" w:rsidRPr="00D46FD1">
        <w:rPr>
          <w:rFonts w:asciiTheme="minorHAnsi" w:hAnsiTheme="minorHAnsi"/>
          <w:iCs/>
        </w:rPr>
        <w:t xml:space="preserve">, </w:t>
      </w:r>
      <w:r w:rsidR="00D13447" w:rsidRPr="00D46FD1">
        <w:rPr>
          <w:rFonts w:asciiTheme="minorHAnsi" w:hAnsiTheme="minorHAnsi"/>
          <w:iCs/>
        </w:rPr>
        <w:t>une organisation collégiale entre académies et A</w:t>
      </w:r>
      <w:r w:rsidR="00481129">
        <w:rPr>
          <w:rFonts w:asciiTheme="minorHAnsi" w:hAnsiTheme="minorHAnsi"/>
          <w:iCs/>
        </w:rPr>
        <w:t xml:space="preserve">gences </w:t>
      </w:r>
      <w:r w:rsidR="00D13447" w:rsidRPr="00D46FD1">
        <w:rPr>
          <w:rFonts w:asciiTheme="minorHAnsi" w:hAnsiTheme="minorHAnsi"/>
          <w:iCs/>
        </w:rPr>
        <w:t>R</w:t>
      </w:r>
      <w:r w:rsidR="00481129">
        <w:rPr>
          <w:rFonts w:asciiTheme="minorHAnsi" w:hAnsiTheme="minorHAnsi"/>
          <w:iCs/>
        </w:rPr>
        <w:t xml:space="preserve">égionales de </w:t>
      </w:r>
      <w:r w:rsidR="00D13447" w:rsidRPr="00D46FD1">
        <w:rPr>
          <w:rFonts w:asciiTheme="minorHAnsi" w:hAnsiTheme="minorHAnsi"/>
          <w:iCs/>
        </w:rPr>
        <w:t>S</w:t>
      </w:r>
      <w:r w:rsidR="00481129">
        <w:rPr>
          <w:rFonts w:asciiTheme="minorHAnsi" w:hAnsiTheme="minorHAnsi"/>
          <w:iCs/>
        </w:rPr>
        <w:t>anté</w:t>
      </w:r>
      <w:r w:rsidR="00D13447" w:rsidRPr="00D46FD1">
        <w:rPr>
          <w:rFonts w:asciiTheme="minorHAnsi" w:hAnsiTheme="minorHAnsi"/>
          <w:iCs/>
        </w:rPr>
        <w:t xml:space="preserve"> </w:t>
      </w:r>
      <w:bookmarkStart w:id="14" w:name="_Toc55486283"/>
    </w:p>
    <w:p w:rsidR="00A421AE" w:rsidRDefault="00A421AE" w:rsidP="00A421AE">
      <w:pPr>
        <w:pStyle w:val="Paragraphedeliste"/>
        <w:spacing w:after="0" w:line="240" w:lineRule="auto"/>
        <w:rPr>
          <w:rFonts w:asciiTheme="minorHAnsi" w:hAnsiTheme="minorHAnsi"/>
          <w:iCs/>
        </w:rPr>
      </w:pPr>
    </w:p>
    <w:p w:rsidR="00A421AE" w:rsidRPr="00406B0A" w:rsidRDefault="002F5DD0" w:rsidP="004C0B6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lang w:eastAsia="fr-FR"/>
        </w:rPr>
      </w:pPr>
      <w:r w:rsidRPr="00A421AE">
        <w:rPr>
          <w:rFonts w:asciiTheme="minorHAnsi" w:hAnsiTheme="minorHAnsi"/>
          <w:b/>
        </w:rPr>
        <w:t>Des commissions d’affectation spécifique</w:t>
      </w:r>
      <w:r w:rsidR="00211DE6" w:rsidRPr="00A421AE">
        <w:rPr>
          <w:rFonts w:asciiTheme="minorHAnsi" w:hAnsiTheme="minorHAnsi"/>
          <w:b/>
        </w:rPr>
        <w:t>s</w:t>
      </w:r>
      <w:r w:rsidR="00F36F9B" w:rsidRPr="00417CC2">
        <w:rPr>
          <w:rFonts w:asciiTheme="minorHAnsi" w:hAnsiTheme="minorHAnsi"/>
        </w:rPr>
        <w:t xml:space="preserve"> pour trouver des solutions</w:t>
      </w:r>
      <w:bookmarkEnd w:id="14"/>
      <w:r w:rsidR="00724564">
        <w:rPr>
          <w:rFonts w:asciiTheme="minorHAnsi" w:hAnsiTheme="minorHAnsi"/>
        </w:rPr>
        <w:t xml:space="preserve"> aux élèves</w:t>
      </w:r>
      <w:r w:rsidR="00481129">
        <w:rPr>
          <w:rFonts w:asciiTheme="minorHAnsi" w:hAnsiTheme="minorHAnsi"/>
        </w:rPr>
        <w:t>,</w:t>
      </w:r>
      <w:r w:rsidR="00A421AE">
        <w:rPr>
          <w:rFonts w:asciiTheme="minorHAnsi" w:hAnsiTheme="minorHAnsi"/>
        </w:rPr>
        <w:t xml:space="preserve"> adossé</w:t>
      </w:r>
      <w:r w:rsidR="00481129">
        <w:rPr>
          <w:rFonts w:asciiTheme="minorHAnsi" w:hAnsiTheme="minorHAnsi"/>
        </w:rPr>
        <w:t>e</w:t>
      </w:r>
      <w:r w:rsidR="00724564">
        <w:rPr>
          <w:rFonts w:asciiTheme="minorHAnsi" w:hAnsiTheme="minorHAnsi"/>
        </w:rPr>
        <w:t>s</w:t>
      </w:r>
      <w:r w:rsidR="00A421AE">
        <w:rPr>
          <w:rFonts w:asciiTheme="minorHAnsi" w:hAnsiTheme="minorHAnsi"/>
        </w:rPr>
        <w:t xml:space="preserve"> à </w:t>
      </w:r>
      <w:r w:rsidR="00A421AE">
        <w:rPr>
          <w:rFonts w:asciiTheme="minorHAnsi" w:hAnsiTheme="minorHAnsi" w:cs="Arial"/>
          <w:bCs/>
        </w:rPr>
        <w:t>une coopération</w:t>
      </w:r>
      <w:r w:rsidR="00E86A35" w:rsidRPr="00A421AE">
        <w:rPr>
          <w:rFonts w:asciiTheme="minorHAnsi" w:hAnsiTheme="minorHAnsi" w:cs="Arial"/>
          <w:bCs/>
        </w:rPr>
        <w:t xml:space="preserve"> avec le </w:t>
      </w:r>
      <w:r w:rsidR="00A421AE">
        <w:rPr>
          <w:rFonts w:asciiTheme="minorHAnsi" w:hAnsiTheme="minorHAnsi" w:cs="Arial"/>
          <w:bCs/>
        </w:rPr>
        <w:t xml:space="preserve">secteur </w:t>
      </w:r>
      <w:r w:rsidR="00E86A35" w:rsidRPr="00A421AE">
        <w:rPr>
          <w:rFonts w:asciiTheme="minorHAnsi" w:hAnsiTheme="minorHAnsi" w:cs="Arial"/>
          <w:bCs/>
        </w:rPr>
        <w:t>médico-social pour des solutions partagées</w:t>
      </w:r>
      <w:r w:rsidR="00A421AE">
        <w:rPr>
          <w:rFonts w:asciiTheme="minorHAnsi" w:hAnsiTheme="minorHAnsi" w:cs="Arial"/>
          <w:bCs/>
        </w:rPr>
        <w:t xml:space="preserve">, </w:t>
      </w:r>
      <w:r w:rsidR="00E86A35" w:rsidRPr="00ED37B9">
        <w:rPr>
          <w:rFonts w:asciiTheme="minorHAnsi" w:hAnsiTheme="minorHAnsi" w:cs="Arial"/>
          <w:bCs/>
        </w:rPr>
        <w:t>une communication renforcée avec les partenaires et les familles</w:t>
      </w:r>
    </w:p>
    <w:p w:rsidR="004C0B6C" w:rsidRDefault="00E86A35" w:rsidP="004C0B6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="Arial"/>
          <w:b/>
          <w:bCs/>
        </w:rPr>
      </w:pPr>
      <w:r w:rsidRPr="00406B0A">
        <w:rPr>
          <w:rFonts w:asciiTheme="minorHAnsi" w:hAnsiTheme="minorHAnsi" w:cs="Arial"/>
          <w:b/>
          <w:bCs/>
        </w:rPr>
        <w:t>Fin 2020, une commission créé</w:t>
      </w:r>
      <w:r w:rsidR="00406B0A" w:rsidRPr="00406B0A">
        <w:rPr>
          <w:rFonts w:asciiTheme="minorHAnsi" w:hAnsiTheme="minorHAnsi" w:cs="Arial"/>
          <w:b/>
          <w:bCs/>
        </w:rPr>
        <w:t>e</w:t>
      </w:r>
      <w:r w:rsidRPr="00406B0A">
        <w:rPr>
          <w:rFonts w:asciiTheme="minorHAnsi" w:hAnsiTheme="minorHAnsi" w:cs="Arial"/>
          <w:b/>
          <w:bCs/>
        </w:rPr>
        <w:t xml:space="preserve"> dans chaque département</w:t>
      </w:r>
      <w:bookmarkStart w:id="15" w:name="_Toc55486284"/>
    </w:p>
    <w:p w:rsidR="00FF7722" w:rsidRPr="004C0B6C" w:rsidRDefault="00FF7722" w:rsidP="00FF7722">
      <w:pPr>
        <w:pStyle w:val="Paragraphedelist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b/>
          <w:bCs/>
        </w:rPr>
      </w:pPr>
    </w:p>
    <w:p w:rsidR="00F36F9B" w:rsidRPr="00724564" w:rsidRDefault="00965F8F" w:rsidP="00965F8F">
      <w:pPr>
        <w:pStyle w:val="Titre2"/>
        <w:numPr>
          <w:ilvl w:val="0"/>
          <w:numId w:val="21"/>
        </w:numPr>
        <w:spacing w:line="240" w:lineRule="auto"/>
        <w:ind w:left="142" w:hanging="14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724564" w:rsidRPr="00724564">
        <w:rPr>
          <w:rFonts w:asciiTheme="minorHAnsi" w:hAnsiTheme="minorHAnsi"/>
          <w:color w:val="auto"/>
          <w:sz w:val="22"/>
          <w:szCs w:val="22"/>
        </w:rPr>
        <w:t>DES OUTILS POUR LE SUIVI DES ELEVES</w:t>
      </w:r>
      <w:bookmarkEnd w:id="15"/>
    </w:p>
    <w:p w:rsidR="006A5B52" w:rsidRPr="009A619E" w:rsidRDefault="006A5B52" w:rsidP="004C0B6C">
      <w:pPr>
        <w:pStyle w:val="Titre3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b w:val="0"/>
          <w:color w:val="auto"/>
        </w:rPr>
      </w:pPr>
      <w:bookmarkStart w:id="16" w:name="_Toc55486285"/>
      <w:r w:rsidRPr="00417CC2">
        <w:rPr>
          <w:rFonts w:asciiTheme="minorHAnsi" w:hAnsiTheme="minorHAnsi"/>
          <w:color w:val="auto"/>
        </w:rPr>
        <w:t>Le Livret de parcours inclusif</w:t>
      </w:r>
      <w:bookmarkEnd w:id="16"/>
      <w:r w:rsidR="00592278">
        <w:rPr>
          <w:rFonts w:asciiTheme="minorHAnsi" w:hAnsiTheme="minorHAnsi"/>
          <w:color w:val="auto"/>
        </w:rPr>
        <w:t xml:space="preserve">, </w:t>
      </w:r>
      <w:r w:rsidR="00592278" w:rsidRPr="00592278">
        <w:rPr>
          <w:rFonts w:asciiTheme="minorHAnsi" w:hAnsiTheme="minorHAnsi"/>
          <w:b w:val="0"/>
          <w:color w:val="auto"/>
        </w:rPr>
        <w:t xml:space="preserve">un </w:t>
      </w:r>
      <w:r w:rsidRPr="00592278">
        <w:rPr>
          <w:rFonts w:asciiTheme="minorHAnsi" w:hAnsiTheme="minorHAnsi" w:cs="Arial"/>
          <w:b w:val="0"/>
          <w:color w:val="auto"/>
        </w:rPr>
        <w:t>outil de suivi des parcours de scolarité des élèves à</w:t>
      </w:r>
      <w:r w:rsidR="00406E23" w:rsidRPr="00592278">
        <w:rPr>
          <w:rFonts w:asciiTheme="minorHAnsi" w:hAnsiTheme="minorHAnsi" w:cs="Arial"/>
          <w:b w:val="0"/>
          <w:color w:val="auto"/>
        </w:rPr>
        <w:t xml:space="preserve"> besoins éducatifs particuliers</w:t>
      </w:r>
      <w:r w:rsidR="00EE0E17">
        <w:rPr>
          <w:rFonts w:asciiTheme="minorHAnsi" w:hAnsiTheme="minorHAnsi" w:cs="Arial"/>
          <w:b w:val="0"/>
          <w:color w:val="auto"/>
        </w:rPr>
        <w:t xml:space="preserve">. </w:t>
      </w:r>
      <w:r w:rsidRPr="00EE0E17">
        <w:rPr>
          <w:rFonts w:asciiTheme="minorHAnsi" w:hAnsiTheme="minorHAnsi" w:cs="Arial"/>
          <w:b w:val="0"/>
          <w:color w:val="auto"/>
        </w:rPr>
        <w:t>En cours d’expérimentatio</w:t>
      </w:r>
      <w:r w:rsidR="009A619E">
        <w:rPr>
          <w:rFonts w:asciiTheme="minorHAnsi" w:hAnsiTheme="minorHAnsi" w:cs="Arial"/>
          <w:b w:val="0"/>
          <w:color w:val="auto"/>
        </w:rPr>
        <w:t>n sur huit départements, le LPI</w:t>
      </w:r>
      <w:r w:rsidR="002831BD" w:rsidRPr="00EE0E17">
        <w:rPr>
          <w:rFonts w:asciiTheme="minorHAnsi" w:hAnsiTheme="minorHAnsi" w:cs="Arial"/>
          <w:b w:val="0"/>
          <w:color w:val="auto"/>
        </w:rPr>
        <w:t>, application informatique de communication et d’échanges entre tous les acteurs du parcours de scolarisation</w:t>
      </w:r>
      <w:r w:rsidR="00EE0E17">
        <w:rPr>
          <w:rFonts w:asciiTheme="minorHAnsi" w:hAnsiTheme="minorHAnsi" w:cs="Arial"/>
          <w:b w:val="0"/>
          <w:color w:val="auto"/>
        </w:rPr>
        <w:t>,</w:t>
      </w:r>
      <w:r w:rsidR="002831BD" w:rsidRPr="00EE0E17">
        <w:rPr>
          <w:rFonts w:asciiTheme="minorHAnsi" w:hAnsiTheme="minorHAnsi" w:cs="Arial"/>
          <w:b w:val="0"/>
          <w:color w:val="auto"/>
        </w:rPr>
        <w:t xml:space="preserve"> </w:t>
      </w:r>
      <w:r w:rsidRPr="00EE0E17">
        <w:rPr>
          <w:rFonts w:asciiTheme="minorHAnsi" w:hAnsiTheme="minorHAnsi"/>
          <w:b w:val="0"/>
          <w:color w:val="auto"/>
        </w:rPr>
        <w:t xml:space="preserve">sera déployé progressivement tout au long de l’année scolaire pour une </w:t>
      </w:r>
      <w:r w:rsidRPr="009A619E">
        <w:rPr>
          <w:rFonts w:asciiTheme="minorHAnsi" w:hAnsiTheme="minorHAnsi"/>
          <w:color w:val="auto"/>
        </w:rPr>
        <w:t>généralisation à la prochaine rentrée</w:t>
      </w:r>
      <w:r w:rsidRPr="00EE0E17">
        <w:rPr>
          <w:rFonts w:asciiTheme="minorHAnsi" w:hAnsiTheme="minorHAnsi"/>
          <w:b w:val="0"/>
          <w:color w:val="auto"/>
        </w:rPr>
        <w:t>.</w:t>
      </w:r>
      <w:r w:rsidR="009A619E">
        <w:rPr>
          <w:rFonts w:asciiTheme="minorHAnsi" w:hAnsiTheme="minorHAnsi"/>
          <w:b w:val="0"/>
          <w:color w:val="auto"/>
        </w:rPr>
        <w:t xml:space="preserve"> </w:t>
      </w:r>
      <w:r w:rsidRPr="009A619E">
        <w:rPr>
          <w:rFonts w:asciiTheme="minorHAnsi" w:hAnsiTheme="minorHAnsi" w:cs="Arial"/>
          <w:color w:val="auto"/>
        </w:rPr>
        <w:t xml:space="preserve">A compter de la rentrée scolaire </w:t>
      </w:r>
      <w:r w:rsidR="00F71616">
        <w:rPr>
          <w:rFonts w:asciiTheme="minorHAnsi" w:hAnsiTheme="minorHAnsi" w:cs="Arial"/>
          <w:color w:val="auto"/>
        </w:rPr>
        <w:t>2022</w:t>
      </w:r>
      <w:r w:rsidRPr="009A619E">
        <w:rPr>
          <w:rFonts w:asciiTheme="minorHAnsi" w:hAnsiTheme="minorHAnsi" w:cs="Arial"/>
          <w:color w:val="auto"/>
        </w:rPr>
        <w:t>, les familles pourront le consulter en ligne.</w:t>
      </w:r>
      <w:r w:rsidRPr="009A619E">
        <w:rPr>
          <w:rFonts w:asciiTheme="minorHAnsi" w:hAnsiTheme="minorHAnsi" w:cs="Arial"/>
          <w:b w:val="0"/>
          <w:color w:val="auto"/>
        </w:rPr>
        <w:t xml:space="preserve"> </w:t>
      </w:r>
      <w:r w:rsidRPr="009A619E">
        <w:rPr>
          <w:rFonts w:asciiTheme="minorHAnsi" w:hAnsiTheme="minorHAnsi"/>
          <w:b w:val="0"/>
          <w:color w:val="auto"/>
        </w:rPr>
        <w:t>Le livret de parcours inclusif sera révisable et pourra évoluer à tout moment à l’occasion du dialogue instauré entre les parents et l’équipe pédagogique.</w:t>
      </w:r>
    </w:p>
    <w:p w:rsidR="00D13447" w:rsidRPr="00417CC2" w:rsidRDefault="00D13447" w:rsidP="00406E23">
      <w:pPr>
        <w:pStyle w:val="Paragraphedeliste"/>
        <w:spacing w:after="0" w:line="240" w:lineRule="auto"/>
        <w:ind w:left="-6"/>
        <w:jc w:val="both"/>
        <w:rPr>
          <w:rFonts w:asciiTheme="minorHAnsi" w:hAnsiTheme="minorHAnsi" w:cs="Arial"/>
        </w:rPr>
      </w:pPr>
    </w:p>
    <w:p w:rsidR="00F71616" w:rsidRPr="00FF7722" w:rsidRDefault="00A779CA" w:rsidP="00A779CA">
      <w:pPr>
        <w:pStyle w:val="Paragraphedeliste"/>
        <w:numPr>
          <w:ilvl w:val="0"/>
          <w:numId w:val="21"/>
        </w:numPr>
        <w:spacing w:after="0" w:line="240" w:lineRule="auto"/>
        <w:ind w:left="142" w:hanging="142"/>
        <w:rPr>
          <w:rFonts w:asciiTheme="minorHAnsi" w:hAnsiTheme="minorHAnsi"/>
          <w:b/>
        </w:rPr>
      </w:pPr>
      <w:bookmarkStart w:id="17" w:name="_Toc55486287"/>
      <w:r>
        <w:rPr>
          <w:rFonts w:asciiTheme="minorHAnsi" w:hAnsiTheme="minorHAnsi"/>
          <w:b/>
        </w:rPr>
        <w:t xml:space="preserve"> </w:t>
      </w:r>
      <w:r w:rsidR="00F71616" w:rsidRPr="00F71616">
        <w:rPr>
          <w:rFonts w:asciiTheme="minorHAnsi" w:hAnsiTheme="minorHAnsi"/>
          <w:b/>
        </w:rPr>
        <w:t xml:space="preserve">- </w:t>
      </w:r>
      <w:r w:rsidR="00F71616" w:rsidRPr="00A779CA">
        <w:rPr>
          <w:rFonts w:asciiTheme="minorHAnsi" w:eastAsiaTheme="majorEastAsia" w:hAnsiTheme="minorHAnsi" w:cstheme="majorBidi"/>
          <w:b/>
          <w:bCs/>
        </w:rPr>
        <w:t>UNE MEILLEURE FORMATION POUR LES PERSONNELS</w:t>
      </w:r>
      <w:bookmarkEnd w:id="17"/>
      <w:r w:rsidR="00F71616" w:rsidRPr="00A779CA">
        <w:rPr>
          <w:rFonts w:asciiTheme="minorHAnsi" w:eastAsiaTheme="majorEastAsia" w:hAnsiTheme="minorHAnsi" w:cstheme="majorBidi"/>
          <w:b/>
          <w:bCs/>
        </w:rPr>
        <w:t xml:space="preserve"> ENSEIGNANTS</w:t>
      </w:r>
    </w:p>
    <w:p w:rsidR="00FF7722" w:rsidRPr="00F71616" w:rsidRDefault="00FF7722" w:rsidP="00FF7722">
      <w:pPr>
        <w:pStyle w:val="Paragraphedeliste"/>
        <w:spacing w:after="0" w:line="240" w:lineRule="auto"/>
        <w:ind w:left="142"/>
        <w:rPr>
          <w:rFonts w:asciiTheme="minorHAnsi" w:hAnsiTheme="minorHAnsi"/>
          <w:b/>
        </w:rPr>
      </w:pPr>
    </w:p>
    <w:p w:rsidR="004C0B6C" w:rsidRPr="004C0B6C" w:rsidRDefault="009A619E" w:rsidP="00406E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F91DA6" w:rsidRPr="00417CC2">
        <w:rPr>
          <w:rFonts w:asciiTheme="minorHAnsi" w:hAnsiTheme="minorHAnsi" w:cs="Arial"/>
        </w:rPr>
        <w:t xml:space="preserve">ise en place d’une </w:t>
      </w:r>
      <w:r w:rsidR="00F91DA6" w:rsidRPr="009A619E">
        <w:rPr>
          <w:rFonts w:asciiTheme="minorHAnsi" w:hAnsiTheme="minorHAnsi" w:cs="Arial"/>
          <w:b/>
        </w:rPr>
        <w:t>formation à l’école inclusive d’une durée au moins égale à 25 heures</w:t>
      </w:r>
    </w:p>
    <w:p w:rsidR="00F91DA6" w:rsidRPr="00417CC2" w:rsidRDefault="009A619E" w:rsidP="004C0B6C">
      <w:pPr>
        <w:pStyle w:val="Paragraphedeliste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 </w:t>
      </w:r>
    </w:p>
    <w:p w:rsidR="00F91DA6" w:rsidRPr="00417CC2" w:rsidRDefault="009A619E" w:rsidP="00406E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900559">
        <w:rPr>
          <w:rFonts w:asciiTheme="minorHAnsi" w:hAnsiTheme="minorHAnsi" w:cs="Arial"/>
          <w:b/>
        </w:rPr>
        <w:t>U</w:t>
      </w:r>
      <w:r w:rsidR="00F91DA6" w:rsidRPr="00900559">
        <w:rPr>
          <w:rFonts w:asciiTheme="minorHAnsi" w:hAnsiTheme="minorHAnsi" w:cs="Arial"/>
          <w:b/>
        </w:rPr>
        <w:t>n cahier des charges relatif à la formation initiale spécifique pour la scolarisation des élèves à besoins éducatifs particuliers à destination des étudiants et fonctionnaires stagiaires</w:t>
      </w:r>
      <w:r w:rsidR="00F91DA6" w:rsidRPr="00900559">
        <w:rPr>
          <w:rFonts w:asciiTheme="minorHAnsi" w:hAnsiTheme="minorHAnsi" w:cs="Arial"/>
        </w:rPr>
        <w:t xml:space="preserve"> </w:t>
      </w:r>
      <w:r w:rsidR="00F91DA6" w:rsidRPr="00417CC2">
        <w:rPr>
          <w:rFonts w:asciiTheme="minorHAnsi" w:hAnsiTheme="minorHAnsi" w:cs="Arial"/>
        </w:rPr>
        <w:t>se destinant aux métiers du professorat et de l’éducation.</w:t>
      </w:r>
    </w:p>
    <w:p w:rsidR="00F7153E" w:rsidRDefault="00F91DA6" w:rsidP="00406E23">
      <w:pPr>
        <w:pStyle w:val="Titre3"/>
        <w:numPr>
          <w:ilvl w:val="0"/>
          <w:numId w:val="1"/>
        </w:numPr>
        <w:spacing w:line="240" w:lineRule="auto"/>
        <w:rPr>
          <w:rFonts w:asciiTheme="minorHAnsi" w:eastAsia="+mn-ea" w:hAnsiTheme="minorHAnsi" w:cs="+mn-cs"/>
          <w:color w:val="auto"/>
          <w:kern w:val="24"/>
          <w:lang w:eastAsia="fr-FR"/>
        </w:rPr>
      </w:pPr>
      <w:bookmarkStart w:id="18" w:name="_Toc55486289"/>
      <w:r w:rsidRPr="00F71616">
        <w:rPr>
          <w:rFonts w:asciiTheme="minorHAnsi" w:hAnsiTheme="minorHAnsi"/>
          <w:color w:val="auto"/>
        </w:rPr>
        <w:t>La formation continue</w:t>
      </w:r>
      <w:bookmarkEnd w:id="18"/>
      <w:r w:rsidR="00BF0516" w:rsidRPr="00F71616">
        <w:rPr>
          <w:rFonts w:asciiTheme="minorHAnsi" w:hAnsiTheme="minorHAnsi"/>
          <w:color w:val="auto"/>
        </w:rPr>
        <w:t xml:space="preserve"> des ens</w:t>
      </w:r>
      <w:r w:rsidR="00F7153E" w:rsidRPr="00F71616">
        <w:rPr>
          <w:rFonts w:asciiTheme="minorHAnsi" w:hAnsiTheme="minorHAnsi"/>
          <w:color w:val="auto"/>
        </w:rPr>
        <w:t>eigna</w:t>
      </w:r>
      <w:r w:rsidR="00BF0516" w:rsidRPr="00F71616">
        <w:rPr>
          <w:rFonts w:asciiTheme="minorHAnsi" w:hAnsiTheme="minorHAnsi"/>
          <w:color w:val="auto"/>
        </w:rPr>
        <w:t>n</w:t>
      </w:r>
      <w:r w:rsidR="00F7153E" w:rsidRPr="00F71616">
        <w:rPr>
          <w:rFonts w:asciiTheme="minorHAnsi" w:hAnsiTheme="minorHAnsi"/>
          <w:color w:val="auto"/>
        </w:rPr>
        <w:t>ts</w:t>
      </w:r>
      <w:r w:rsidR="00900559" w:rsidRPr="00F71616">
        <w:rPr>
          <w:rFonts w:asciiTheme="minorHAnsi" w:hAnsiTheme="minorHAnsi"/>
          <w:color w:val="auto"/>
        </w:rPr>
        <w:t xml:space="preserve"> sera facilitée </w:t>
      </w:r>
      <w:r w:rsidR="00F7153E" w:rsidRPr="00F71616">
        <w:rPr>
          <w:rFonts w:asciiTheme="minorHAnsi" w:eastAsia="+mn-ea" w:hAnsiTheme="minorHAnsi" w:cs="+mn-cs"/>
          <w:color w:val="auto"/>
          <w:kern w:val="24"/>
          <w:lang w:eastAsia="fr-FR"/>
        </w:rPr>
        <w:t xml:space="preserve">par la voie de la validation des acquis de l’expérience professionnelle. </w:t>
      </w:r>
    </w:p>
    <w:p w:rsidR="004C0B6C" w:rsidRPr="004C0B6C" w:rsidRDefault="004C0B6C" w:rsidP="004C0B6C">
      <w:pPr>
        <w:rPr>
          <w:lang w:eastAsia="fr-FR"/>
        </w:rPr>
      </w:pPr>
    </w:p>
    <w:p w:rsidR="00F71616" w:rsidRDefault="00F71616" w:rsidP="00965F8F">
      <w:pPr>
        <w:pStyle w:val="Titre2"/>
        <w:tabs>
          <w:tab w:val="left" w:pos="709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F71616">
        <w:rPr>
          <w:rFonts w:asciiTheme="minorHAnsi" w:hAnsiTheme="minorHAnsi"/>
          <w:color w:val="auto"/>
          <w:sz w:val="22"/>
          <w:szCs w:val="22"/>
        </w:rPr>
        <w:t>DES OBJECTIFS CONCRETS AU SERVICE DE L’AMBITION D’UNE SOCIETE INCLUSIVE</w:t>
      </w:r>
    </w:p>
    <w:p w:rsidR="00965F8F" w:rsidRPr="00965F8F" w:rsidRDefault="00965F8F" w:rsidP="00965F8F">
      <w:pPr>
        <w:rPr>
          <w:sz w:val="2"/>
        </w:rPr>
      </w:pPr>
    </w:p>
    <w:p w:rsidR="00B21210" w:rsidRPr="00417CC2" w:rsidRDefault="00B21210" w:rsidP="006B492A">
      <w:pPr>
        <w:pStyle w:val="Paragraphedeliste"/>
        <w:numPr>
          <w:ilvl w:val="0"/>
          <w:numId w:val="3"/>
        </w:numPr>
        <w:spacing w:after="0" w:line="240" w:lineRule="auto"/>
        <w:ind w:left="993" w:hanging="567"/>
        <w:rPr>
          <w:rFonts w:asciiTheme="minorHAnsi" w:hAnsiTheme="minorHAnsi"/>
          <w:b/>
        </w:rPr>
      </w:pPr>
      <w:r w:rsidRPr="00417CC2">
        <w:rPr>
          <w:rFonts w:asciiTheme="minorHAnsi" w:hAnsiTheme="minorHAnsi"/>
          <w:b/>
        </w:rPr>
        <w:t>La rentrée scolaire 2021</w:t>
      </w:r>
      <w:r w:rsidR="003E0AFE" w:rsidRPr="00417CC2">
        <w:rPr>
          <w:rFonts w:asciiTheme="minorHAnsi" w:hAnsiTheme="minorHAnsi"/>
          <w:b/>
        </w:rPr>
        <w:t xml:space="preserve"> : </w:t>
      </w:r>
      <w:r w:rsidRPr="00417CC2">
        <w:rPr>
          <w:rFonts w:asciiTheme="minorHAnsi" w:hAnsiTheme="minorHAnsi"/>
          <w:b/>
        </w:rPr>
        <w:t>100% PIAL</w:t>
      </w:r>
    </w:p>
    <w:p w:rsidR="003E0AFE" w:rsidRPr="00417CC2" w:rsidRDefault="003E0AFE" w:rsidP="006B492A">
      <w:pPr>
        <w:pStyle w:val="Paragraphedeliste"/>
        <w:numPr>
          <w:ilvl w:val="0"/>
          <w:numId w:val="3"/>
        </w:numPr>
        <w:spacing w:after="0" w:line="240" w:lineRule="auto"/>
        <w:ind w:left="993" w:hanging="567"/>
        <w:rPr>
          <w:rFonts w:asciiTheme="minorHAnsi" w:hAnsiTheme="minorHAnsi"/>
          <w:b/>
        </w:rPr>
      </w:pPr>
      <w:r w:rsidRPr="00417CC2">
        <w:rPr>
          <w:rFonts w:asciiTheme="minorHAnsi" w:hAnsiTheme="minorHAnsi"/>
          <w:b/>
        </w:rPr>
        <w:t>Une première version du L</w:t>
      </w:r>
      <w:r w:rsidR="0000173D">
        <w:rPr>
          <w:rFonts w:asciiTheme="minorHAnsi" w:hAnsiTheme="minorHAnsi"/>
          <w:b/>
        </w:rPr>
        <w:t xml:space="preserve">ivret </w:t>
      </w:r>
      <w:r w:rsidRPr="00417CC2">
        <w:rPr>
          <w:rFonts w:asciiTheme="minorHAnsi" w:hAnsiTheme="minorHAnsi"/>
          <w:b/>
        </w:rPr>
        <w:t>P</w:t>
      </w:r>
      <w:r w:rsidR="0000173D">
        <w:rPr>
          <w:rFonts w:asciiTheme="minorHAnsi" w:hAnsiTheme="minorHAnsi"/>
          <w:b/>
        </w:rPr>
        <w:t>arcours Inclusif</w:t>
      </w:r>
      <w:r w:rsidRPr="00417CC2">
        <w:rPr>
          <w:rFonts w:asciiTheme="minorHAnsi" w:hAnsiTheme="minorHAnsi"/>
          <w:b/>
        </w:rPr>
        <w:t xml:space="preserve"> à la rentrée 2021</w:t>
      </w:r>
    </w:p>
    <w:p w:rsidR="003E0AFE" w:rsidRPr="00417CC2" w:rsidRDefault="003E0AFE" w:rsidP="006B492A">
      <w:pPr>
        <w:pStyle w:val="Paragraphedeliste"/>
        <w:numPr>
          <w:ilvl w:val="0"/>
          <w:numId w:val="3"/>
        </w:numPr>
        <w:spacing w:after="0" w:line="240" w:lineRule="auto"/>
        <w:ind w:left="993" w:hanging="567"/>
        <w:rPr>
          <w:rFonts w:asciiTheme="minorHAnsi" w:hAnsiTheme="minorHAnsi"/>
          <w:b/>
        </w:rPr>
      </w:pPr>
      <w:r w:rsidRPr="00417CC2">
        <w:rPr>
          <w:rFonts w:asciiTheme="minorHAnsi" w:hAnsiTheme="minorHAnsi"/>
          <w:b/>
        </w:rPr>
        <w:t>Possibilité pour tous les établissements scolaires de faire appel à un</w:t>
      </w:r>
      <w:r w:rsidR="00F71616">
        <w:rPr>
          <w:rFonts w:asciiTheme="minorHAnsi" w:hAnsiTheme="minorHAnsi"/>
          <w:b/>
        </w:rPr>
        <w:t>e</w:t>
      </w:r>
      <w:r w:rsidRPr="00417CC2">
        <w:rPr>
          <w:rFonts w:asciiTheme="minorHAnsi" w:hAnsiTheme="minorHAnsi"/>
          <w:b/>
        </w:rPr>
        <w:t xml:space="preserve"> E</w:t>
      </w:r>
      <w:r w:rsidR="00F71616">
        <w:rPr>
          <w:rFonts w:asciiTheme="minorHAnsi" w:hAnsiTheme="minorHAnsi"/>
          <w:b/>
        </w:rPr>
        <w:t xml:space="preserve">quipe </w:t>
      </w:r>
      <w:r w:rsidRPr="00417CC2">
        <w:rPr>
          <w:rFonts w:asciiTheme="minorHAnsi" w:hAnsiTheme="minorHAnsi"/>
          <w:b/>
        </w:rPr>
        <w:t>M</w:t>
      </w:r>
      <w:r w:rsidR="00F71616">
        <w:rPr>
          <w:rFonts w:asciiTheme="minorHAnsi" w:hAnsiTheme="minorHAnsi"/>
          <w:b/>
        </w:rPr>
        <w:t>obile d’</w:t>
      </w:r>
      <w:r w:rsidRPr="00417CC2">
        <w:rPr>
          <w:rFonts w:asciiTheme="minorHAnsi" w:hAnsiTheme="minorHAnsi"/>
          <w:b/>
        </w:rPr>
        <w:t>A</w:t>
      </w:r>
      <w:r w:rsidR="00F71616">
        <w:rPr>
          <w:rFonts w:asciiTheme="minorHAnsi" w:hAnsiTheme="minorHAnsi"/>
          <w:b/>
        </w:rPr>
        <w:t xml:space="preserve">ppui à la </w:t>
      </w:r>
      <w:r w:rsidR="00F71616" w:rsidRPr="00417CC2">
        <w:rPr>
          <w:rFonts w:asciiTheme="minorHAnsi" w:hAnsiTheme="minorHAnsi"/>
          <w:b/>
        </w:rPr>
        <w:t>S</w:t>
      </w:r>
      <w:r w:rsidR="00F71616">
        <w:rPr>
          <w:rFonts w:asciiTheme="minorHAnsi" w:hAnsiTheme="minorHAnsi"/>
          <w:b/>
        </w:rPr>
        <w:t>colarisation (EMAS)</w:t>
      </w:r>
      <w:r w:rsidRPr="00417CC2">
        <w:rPr>
          <w:rFonts w:asciiTheme="minorHAnsi" w:hAnsiTheme="minorHAnsi"/>
          <w:b/>
        </w:rPr>
        <w:t xml:space="preserve"> </w:t>
      </w:r>
    </w:p>
    <w:p w:rsidR="003E0AFE" w:rsidRPr="00417CC2" w:rsidRDefault="003E0AFE" w:rsidP="006B492A">
      <w:pPr>
        <w:pStyle w:val="Paragraphedeliste"/>
        <w:numPr>
          <w:ilvl w:val="0"/>
          <w:numId w:val="3"/>
        </w:numPr>
        <w:spacing w:after="0" w:line="240" w:lineRule="auto"/>
        <w:ind w:left="993" w:hanging="567"/>
        <w:rPr>
          <w:rFonts w:asciiTheme="minorHAnsi" w:hAnsiTheme="minorHAnsi"/>
          <w:b/>
        </w:rPr>
      </w:pPr>
      <w:r w:rsidRPr="00417CC2">
        <w:rPr>
          <w:rFonts w:asciiTheme="minorHAnsi" w:hAnsiTheme="minorHAnsi"/>
          <w:b/>
        </w:rPr>
        <w:t xml:space="preserve">Poursuite de la transformation de l’offre </w:t>
      </w:r>
      <w:r w:rsidR="00F71616">
        <w:rPr>
          <w:rFonts w:asciiTheme="minorHAnsi" w:hAnsiTheme="minorHAnsi"/>
          <w:b/>
        </w:rPr>
        <w:t xml:space="preserve">médico-sociale: </w:t>
      </w:r>
    </w:p>
    <w:p w:rsidR="003E0AFE" w:rsidRPr="00417CC2" w:rsidRDefault="003E0AFE" w:rsidP="006B492A">
      <w:pPr>
        <w:pStyle w:val="Paragraphedeliste"/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hanging="426"/>
        <w:rPr>
          <w:rFonts w:asciiTheme="minorHAnsi" w:hAnsiTheme="minorHAnsi"/>
        </w:rPr>
      </w:pPr>
      <w:proofErr w:type="gramStart"/>
      <w:r w:rsidRPr="00417CC2">
        <w:rPr>
          <w:rFonts w:asciiTheme="minorHAnsi" w:hAnsiTheme="minorHAnsi"/>
        </w:rPr>
        <w:t>généralisation</w:t>
      </w:r>
      <w:proofErr w:type="gramEnd"/>
      <w:r w:rsidRPr="00417CC2">
        <w:rPr>
          <w:rFonts w:asciiTheme="minorHAnsi" w:hAnsiTheme="minorHAnsi"/>
        </w:rPr>
        <w:t xml:space="preserve"> du fonctionnement en dispositif intégré,</w:t>
      </w:r>
    </w:p>
    <w:p w:rsidR="003E0AFE" w:rsidRPr="00417CC2" w:rsidRDefault="003E0AFE" w:rsidP="006B492A">
      <w:pPr>
        <w:pStyle w:val="Paragraphedeliste"/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hanging="426"/>
        <w:rPr>
          <w:rFonts w:asciiTheme="minorHAnsi" w:hAnsiTheme="minorHAnsi"/>
        </w:rPr>
      </w:pPr>
      <w:proofErr w:type="gramStart"/>
      <w:r w:rsidRPr="00417CC2">
        <w:rPr>
          <w:rFonts w:asciiTheme="minorHAnsi" w:hAnsiTheme="minorHAnsi"/>
        </w:rPr>
        <w:t>déploiement</w:t>
      </w:r>
      <w:proofErr w:type="gramEnd"/>
      <w:r w:rsidRPr="00417CC2">
        <w:rPr>
          <w:rFonts w:asciiTheme="minorHAnsi" w:hAnsiTheme="minorHAnsi"/>
        </w:rPr>
        <w:t xml:space="preserve"> des SESSAD, </w:t>
      </w:r>
    </w:p>
    <w:p w:rsidR="003E0AFE" w:rsidRPr="00417CC2" w:rsidRDefault="003E0AFE" w:rsidP="006B492A">
      <w:pPr>
        <w:pStyle w:val="Paragraphedeliste"/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hanging="426"/>
        <w:rPr>
          <w:rFonts w:asciiTheme="minorHAnsi" w:hAnsiTheme="minorHAnsi"/>
        </w:rPr>
      </w:pPr>
      <w:proofErr w:type="gramStart"/>
      <w:r w:rsidRPr="00417CC2">
        <w:rPr>
          <w:rFonts w:asciiTheme="minorHAnsi" w:hAnsiTheme="minorHAnsi"/>
        </w:rPr>
        <w:t>ouverture</w:t>
      </w:r>
      <w:proofErr w:type="gramEnd"/>
      <w:r w:rsidRPr="00417CC2">
        <w:rPr>
          <w:rFonts w:asciiTheme="minorHAnsi" w:hAnsiTheme="minorHAnsi"/>
        </w:rPr>
        <w:t xml:space="preserve"> d’U</w:t>
      </w:r>
      <w:r w:rsidR="0000173D">
        <w:rPr>
          <w:rFonts w:asciiTheme="minorHAnsi" w:hAnsiTheme="minorHAnsi"/>
        </w:rPr>
        <w:t>nité d’</w:t>
      </w:r>
      <w:r w:rsidRPr="00417CC2">
        <w:rPr>
          <w:rFonts w:asciiTheme="minorHAnsi" w:hAnsiTheme="minorHAnsi"/>
        </w:rPr>
        <w:t>E</w:t>
      </w:r>
      <w:r w:rsidR="0000173D">
        <w:rPr>
          <w:rFonts w:asciiTheme="minorHAnsi" w:hAnsiTheme="minorHAnsi"/>
        </w:rPr>
        <w:t>nseignement</w:t>
      </w:r>
      <w:r w:rsidRPr="00417CC2">
        <w:rPr>
          <w:rFonts w:asciiTheme="minorHAnsi" w:hAnsiTheme="minorHAnsi"/>
        </w:rPr>
        <w:t xml:space="preserve"> polyhandicap</w:t>
      </w:r>
    </w:p>
    <w:p w:rsidR="005C7150" w:rsidRPr="00417CC2" w:rsidRDefault="00E55F3B" w:rsidP="007E0ACD">
      <w:pPr>
        <w:pStyle w:val="Paragraphedeliste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426" w:firstLine="0"/>
        <w:rPr>
          <w:rFonts w:asciiTheme="minorHAnsi" w:hAnsiTheme="minorHAnsi"/>
          <w:b/>
        </w:rPr>
      </w:pPr>
      <w:r w:rsidRPr="00417CC2">
        <w:rPr>
          <w:rFonts w:asciiTheme="minorHAnsi" w:hAnsiTheme="minorHAnsi"/>
          <w:b/>
        </w:rPr>
        <w:t xml:space="preserve">  </w:t>
      </w:r>
      <w:r w:rsidR="005C7150" w:rsidRPr="00417CC2">
        <w:rPr>
          <w:rFonts w:asciiTheme="minorHAnsi" w:hAnsiTheme="minorHAnsi"/>
          <w:b/>
        </w:rPr>
        <w:t>Renforcement de la formation continue :</w:t>
      </w:r>
    </w:p>
    <w:p w:rsidR="003E0AFE" w:rsidRPr="00417CC2" w:rsidRDefault="0000173D" w:rsidP="007E0ACD">
      <w:pPr>
        <w:pStyle w:val="Paragraphedeliste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993" w:firstLine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3E0AFE" w:rsidRPr="00417CC2">
        <w:rPr>
          <w:rFonts w:asciiTheme="minorHAnsi" w:hAnsiTheme="minorHAnsi"/>
        </w:rPr>
        <w:t>tage MIN ASH : au moins 4 000 enseignants par an à compter de 2021,</w:t>
      </w:r>
    </w:p>
    <w:p w:rsidR="003E0AFE" w:rsidRPr="00417CC2" w:rsidRDefault="003E0AFE" w:rsidP="007E0ACD">
      <w:pPr>
        <w:pStyle w:val="Paragraphedeliste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993" w:firstLine="0"/>
        <w:rPr>
          <w:rFonts w:asciiTheme="minorHAnsi" w:hAnsiTheme="minorHAnsi"/>
        </w:rPr>
      </w:pPr>
      <w:r w:rsidRPr="00417CC2">
        <w:rPr>
          <w:rFonts w:asciiTheme="minorHAnsi" w:hAnsiTheme="minorHAnsi"/>
        </w:rPr>
        <w:t>CAPPEI : augmentation des enseignants formés (1500 professeurs par an)</w:t>
      </w:r>
    </w:p>
    <w:p w:rsidR="003E0AFE" w:rsidRPr="00417CC2" w:rsidRDefault="0000173D" w:rsidP="007E0ACD">
      <w:pPr>
        <w:pStyle w:val="Paragraphedeliste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E0AFE" w:rsidRPr="00417CC2">
        <w:rPr>
          <w:rFonts w:asciiTheme="minorHAnsi" w:hAnsiTheme="minorHAnsi"/>
        </w:rPr>
        <w:t xml:space="preserve">ccompagnement au changement dans le cadre du déploiement de l’application </w:t>
      </w:r>
      <w:proofErr w:type="gramStart"/>
      <w:r w:rsidR="003E0AFE" w:rsidRPr="00417CC2">
        <w:rPr>
          <w:rFonts w:asciiTheme="minorHAnsi" w:hAnsiTheme="minorHAnsi"/>
        </w:rPr>
        <w:t xml:space="preserve">de </w:t>
      </w:r>
      <w:r w:rsidR="007E0ACD">
        <w:rPr>
          <w:rFonts w:asciiTheme="minorHAnsi" w:hAnsiTheme="minorHAnsi"/>
        </w:rPr>
        <w:t xml:space="preserve"> </w:t>
      </w:r>
      <w:r w:rsidR="003E0AFE" w:rsidRPr="00417CC2">
        <w:rPr>
          <w:rFonts w:asciiTheme="minorHAnsi" w:hAnsiTheme="minorHAnsi"/>
        </w:rPr>
        <w:t>gestion</w:t>
      </w:r>
      <w:proofErr w:type="gramEnd"/>
      <w:r w:rsidR="003E0AFE" w:rsidRPr="00417CC2">
        <w:rPr>
          <w:rFonts w:asciiTheme="minorHAnsi" w:hAnsiTheme="minorHAnsi"/>
        </w:rPr>
        <w:t xml:space="preserve"> des élèves en situation de handicap</w:t>
      </w:r>
    </w:p>
    <w:p w:rsidR="005C7150" w:rsidRPr="00417CC2" w:rsidRDefault="005C7150" w:rsidP="007E0ACD">
      <w:pPr>
        <w:pStyle w:val="Paragraphedeliste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993" w:firstLine="0"/>
        <w:rPr>
          <w:rFonts w:asciiTheme="minorHAnsi" w:hAnsiTheme="minorHAnsi"/>
        </w:rPr>
      </w:pPr>
      <w:r w:rsidRPr="00417CC2">
        <w:rPr>
          <w:rFonts w:asciiTheme="minorHAnsi" w:hAnsiTheme="minorHAnsi"/>
        </w:rPr>
        <w:t>Augmentation des enseignants formés au CAPPEI</w:t>
      </w:r>
    </w:p>
    <w:p w:rsidR="00622718" w:rsidRDefault="0000173D" w:rsidP="007E0ACD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100% des nouveaux </w:t>
      </w:r>
      <w:r w:rsidR="00622718" w:rsidRPr="00417CC2">
        <w:rPr>
          <w:rFonts w:asciiTheme="minorHAnsi" w:hAnsiTheme="minorHAnsi"/>
          <w:b/>
        </w:rPr>
        <w:t xml:space="preserve">enseignants formés </w:t>
      </w:r>
    </w:p>
    <w:p w:rsidR="009A619E" w:rsidRDefault="009A619E" w:rsidP="009A619E">
      <w:pPr>
        <w:tabs>
          <w:tab w:val="left" w:pos="426"/>
        </w:tabs>
        <w:spacing w:after="0" w:line="240" w:lineRule="auto"/>
        <w:rPr>
          <w:rFonts w:asciiTheme="minorHAnsi" w:hAnsiTheme="minorHAnsi"/>
          <w:b/>
        </w:rPr>
      </w:pPr>
    </w:p>
    <w:p w:rsidR="009A619E" w:rsidRDefault="00F71616" w:rsidP="009A619E">
      <w:pPr>
        <w:tabs>
          <w:tab w:val="left" w:pos="426"/>
        </w:tabs>
        <w:spacing w:after="0" w:line="240" w:lineRule="auto"/>
        <w:rPr>
          <w:color w:val="1F497D"/>
        </w:rPr>
      </w:pPr>
      <w:r>
        <w:rPr>
          <w:rFonts w:asciiTheme="minorHAnsi" w:hAnsiTheme="minorHAnsi"/>
          <w:b/>
        </w:rPr>
        <w:t xml:space="preserve">Dossier de presse </w:t>
      </w:r>
      <w:r w:rsidR="00A779CA">
        <w:rPr>
          <w:rFonts w:asciiTheme="minorHAnsi" w:hAnsiTheme="minorHAnsi"/>
          <w:b/>
        </w:rPr>
        <w:t xml:space="preserve">disponible sur </w:t>
      </w:r>
      <w:hyperlink r:id="rId9" w:history="1">
        <w:r w:rsidR="000A15A7">
          <w:rPr>
            <w:rStyle w:val="Lienhypertexte"/>
          </w:rPr>
          <w:t>https://handicap.gouv.fr/presse/dossiers-de-presse/comite-national-de-suivi-de-l-ecole-inclusive</w:t>
        </w:r>
      </w:hyperlink>
      <w:bookmarkStart w:id="19" w:name="_GoBack"/>
      <w:bookmarkEnd w:id="19"/>
    </w:p>
    <w:p w:rsidR="00965F8F" w:rsidRDefault="00965F8F" w:rsidP="009A619E">
      <w:pPr>
        <w:tabs>
          <w:tab w:val="left" w:pos="426"/>
        </w:tabs>
        <w:spacing w:after="0" w:line="240" w:lineRule="auto"/>
        <w:rPr>
          <w:rFonts w:asciiTheme="minorHAnsi" w:hAnsiTheme="minorHAnsi"/>
          <w:b/>
        </w:rPr>
      </w:pPr>
    </w:p>
    <w:p w:rsidR="009A619E" w:rsidRPr="009A619E" w:rsidRDefault="009A619E" w:rsidP="009A619E">
      <w:pPr>
        <w:tabs>
          <w:tab w:val="left" w:pos="426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Contact me</w:t>
      </w:r>
      <w:r w:rsidR="00F17629">
        <w:rPr>
          <w:rFonts w:asciiTheme="minorHAnsi" w:hAnsiTheme="minorHAnsi"/>
          <w:b/>
        </w:rPr>
        <w:t>dia SEPH </w:t>
      </w:r>
      <w:r w:rsidR="00983411">
        <w:rPr>
          <w:rFonts w:asciiTheme="minorHAnsi" w:hAnsiTheme="minorHAnsi"/>
          <w:b/>
        </w:rPr>
        <w:t>: seph.communication@pm.gouv.fr</w:t>
      </w:r>
    </w:p>
    <w:sectPr w:rsidR="009A619E" w:rsidRPr="009A619E" w:rsidSect="00957338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9126" w16cex:dateUtc="2020-10-17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6E7ED4" w16cid:durableId="23358FC8"/>
  <w16cid:commentId w16cid:paraId="7D863E93" w16cid:durableId="23359126"/>
  <w16cid:commentId w16cid:paraId="0B047CE9" w16cid:durableId="23358FC9"/>
  <w16cid:commentId w16cid:paraId="076D32BB" w16cid:durableId="23358F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95" w:rsidRDefault="000B3495" w:rsidP="008A13C1">
      <w:pPr>
        <w:spacing w:after="0" w:line="240" w:lineRule="auto"/>
      </w:pPr>
      <w:r>
        <w:separator/>
      </w:r>
    </w:p>
  </w:endnote>
  <w:endnote w:type="continuationSeparator" w:id="0">
    <w:p w:rsidR="000B3495" w:rsidRDefault="000B3495" w:rsidP="008A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15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7CC2" w:rsidRDefault="00417CC2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5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:rsidR="009D4B85" w:rsidRDefault="009D4B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95" w:rsidRDefault="000B3495" w:rsidP="008A13C1">
      <w:pPr>
        <w:spacing w:after="0" w:line="240" w:lineRule="auto"/>
      </w:pPr>
      <w:r>
        <w:separator/>
      </w:r>
    </w:p>
  </w:footnote>
  <w:footnote w:type="continuationSeparator" w:id="0">
    <w:p w:rsidR="000B3495" w:rsidRDefault="000B3495" w:rsidP="008A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39"/>
      </v:shape>
    </w:pict>
  </w:numPicBullet>
  <w:abstractNum w:abstractNumId="0" w15:restartNumberingAfterBreak="0">
    <w:nsid w:val="00F72253"/>
    <w:multiLevelType w:val="hybridMultilevel"/>
    <w:tmpl w:val="21B2029A"/>
    <w:lvl w:ilvl="0" w:tplc="EF4E1D22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F5597"/>
    <w:multiLevelType w:val="hybridMultilevel"/>
    <w:tmpl w:val="AAA4C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796"/>
    <w:multiLevelType w:val="hybridMultilevel"/>
    <w:tmpl w:val="F9500D1C"/>
    <w:lvl w:ilvl="0" w:tplc="06183A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644"/>
    <w:multiLevelType w:val="hybridMultilevel"/>
    <w:tmpl w:val="64F0A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DAE"/>
    <w:multiLevelType w:val="hybridMultilevel"/>
    <w:tmpl w:val="2D38172C"/>
    <w:lvl w:ilvl="0" w:tplc="CD34E964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6038A"/>
    <w:multiLevelType w:val="hybridMultilevel"/>
    <w:tmpl w:val="F58CBD86"/>
    <w:lvl w:ilvl="0" w:tplc="119CE6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E0987"/>
    <w:multiLevelType w:val="hybridMultilevel"/>
    <w:tmpl w:val="6C1269A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266F51"/>
    <w:multiLevelType w:val="hybridMultilevel"/>
    <w:tmpl w:val="D0A845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3AE3"/>
    <w:multiLevelType w:val="hybridMultilevel"/>
    <w:tmpl w:val="4A02B4F8"/>
    <w:lvl w:ilvl="0" w:tplc="0FFA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472A"/>
    <w:multiLevelType w:val="hybridMultilevel"/>
    <w:tmpl w:val="08866AEC"/>
    <w:lvl w:ilvl="0" w:tplc="D9B47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72BC"/>
    <w:multiLevelType w:val="hybridMultilevel"/>
    <w:tmpl w:val="EEA02D5E"/>
    <w:lvl w:ilvl="0" w:tplc="B3DC75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6E67"/>
    <w:multiLevelType w:val="hybridMultilevel"/>
    <w:tmpl w:val="15DE4BC8"/>
    <w:lvl w:ilvl="0" w:tplc="119CE6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18F8"/>
    <w:multiLevelType w:val="hybridMultilevel"/>
    <w:tmpl w:val="1AB62488"/>
    <w:lvl w:ilvl="0" w:tplc="059EEB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D1443"/>
    <w:multiLevelType w:val="hybridMultilevel"/>
    <w:tmpl w:val="9D8EDB3A"/>
    <w:lvl w:ilvl="0" w:tplc="B10CCC48">
      <w:start w:val="1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B773BB3"/>
    <w:multiLevelType w:val="hybridMultilevel"/>
    <w:tmpl w:val="7E18D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A1F94"/>
    <w:multiLevelType w:val="hybridMultilevel"/>
    <w:tmpl w:val="5AA032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E761FE"/>
    <w:multiLevelType w:val="hybridMultilevel"/>
    <w:tmpl w:val="014CF8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6BDC"/>
    <w:multiLevelType w:val="hybridMultilevel"/>
    <w:tmpl w:val="B5BC87FA"/>
    <w:lvl w:ilvl="0" w:tplc="5A608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D3613"/>
    <w:multiLevelType w:val="hybridMultilevel"/>
    <w:tmpl w:val="968E325A"/>
    <w:lvl w:ilvl="0" w:tplc="16DA1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30E6"/>
    <w:multiLevelType w:val="hybridMultilevel"/>
    <w:tmpl w:val="4B2ADA3A"/>
    <w:lvl w:ilvl="0" w:tplc="74D2FCD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15BC6"/>
    <w:multiLevelType w:val="hybridMultilevel"/>
    <w:tmpl w:val="FE3A8E48"/>
    <w:lvl w:ilvl="0" w:tplc="97C88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85A53"/>
    <w:multiLevelType w:val="hybridMultilevel"/>
    <w:tmpl w:val="3B78CE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21"/>
  </w:num>
  <w:num w:numId="8">
    <w:abstractNumId w:val="16"/>
  </w:num>
  <w:num w:numId="9">
    <w:abstractNumId w:val="7"/>
  </w:num>
  <w:num w:numId="10">
    <w:abstractNumId w:val="12"/>
  </w:num>
  <w:num w:numId="11">
    <w:abstractNumId w:val="20"/>
  </w:num>
  <w:num w:numId="12">
    <w:abstractNumId w:val="2"/>
  </w:num>
  <w:num w:numId="13">
    <w:abstractNumId w:val="4"/>
  </w:num>
  <w:num w:numId="14">
    <w:abstractNumId w:val="13"/>
  </w:num>
  <w:num w:numId="15">
    <w:abstractNumId w:val="17"/>
  </w:num>
  <w:num w:numId="16">
    <w:abstractNumId w:val="9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5"/>
    <w:rsid w:val="0000044D"/>
    <w:rsid w:val="000008AD"/>
    <w:rsid w:val="0000173D"/>
    <w:rsid w:val="00011537"/>
    <w:rsid w:val="000141C7"/>
    <w:rsid w:val="00015A21"/>
    <w:rsid w:val="00022B3C"/>
    <w:rsid w:val="00027FDB"/>
    <w:rsid w:val="000331BE"/>
    <w:rsid w:val="00034986"/>
    <w:rsid w:val="00042E12"/>
    <w:rsid w:val="000564A2"/>
    <w:rsid w:val="00067DB7"/>
    <w:rsid w:val="000773FB"/>
    <w:rsid w:val="000953D1"/>
    <w:rsid w:val="00096201"/>
    <w:rsid w:val="000969AC"/>
    <w:rsid w:val="00097DEF"/>
    <w:rsid w:val="000A15A7"/>
    <w:rsid w:val="000A25A9"/>
    <w:rsid w:val="000A4079"/>
    <w:rsid w:val="000B01EC"/>
    <w:rsid w:val="000B3495"/>
    <w:rsid w:val="000C0E33"/>
    <w:rsid w:val="000D72B2"/>
    <w:rsid w:val="000E05C8"/>
    <w:rsid w:val="000E3185"/>
    <w:rsid w:val="000E37A6"/>
    <w:rsid w:val="000F7FCD"/>
    <w:rsid w:val="00100490"/>
    <w:rsid w:val="00110AA8"/>
    <w:rsid w:val="00112325"/>
    <w:rsid w:val="00113A1B"/>
    <w:rsid w:val="00113DAC"/>
    <w:rsid w:val="00114EF9"/>
    <w:rsid w:val="00117140"/>
    <w:rsid w:val="00122EE4"/>
    <w:rsid w:val="00124D9E"/>
    <w:rsid w:val="001269CD"/>
    <w:rsid w:val="00132491"/>
    <w:rsid w:val="00135F9A"/>
    <w:rsid w:val="001506B6"/>
    <w:rsid w:val="00151995"/>
    <w:rsid w:val="001543BA"/>
    <w:rsid w:val="001607BD"/>
    <w:rsid w:val="00171FB2"/>
    <w:rsid w:val="0017221D"/>
    <w:rsid w:val="001842F2"/>
    <w:rsid w:val="001851C7"/>
    <w:rsid w:val="00185ADF"/>
    <w:rsid w:val="00186AE5"/>
    <w:rsid w:val="001A792B"/>
    <w:rsid w:val="001B6E2B"/>
    <w:rsid w:val="001D0D29"/>
    <w:rsid w:val="001D29A1"/>
    <w:rsid w:val="001E2468"/>
    <w:rsid w:val="001F1357"/>
    <w:rsid w:val="001F212E"/>
    <w:rsid w:val="001F3207"/>
    <w:rsid w:val="001F38EB"/>
    <w:rsid w:val="002059E7"/>
    <w:rsid w:val="002074B6"/>
    <w:rsid w:val="00211DE6"/>
    <w:rsid w:val="00221173"/>
    <w:rsid w:val="002278D6"/>
    <w:rsid w:val="0023369E"/>
    <w:rsid w:val="00234CFB"/>
    <w:rsid w:val="00246511"/>
    <w:rsid w:val="002508D9"/>
    <w:rsid w:val="00252855"/>
    <w:rsid w:val="00252B4B"/>
    <w:rsid w:val="00253D4E"/>
    <w:rsid w:val="0026236F"/>
    <w:rsid w:val="00265E48"/>
    <w:rsid w:val="00267A8D"/>
    <w:rsid w:val="002708AF"/>
    <w:rsid w:val="00271C1D"/>
    <w:rsid w:val="00271FC1"/>
    <w:rsid w:val="00277DF6"/>
    <w:rsid w:val="002831BD"/>
    <w:rsid w:val="00283B21"/>
    <w:rsid w:val="00287F51"/>
    <w:rsid w:val="00292F0B"/>
    <w:rsid w:val="00293493"/>
    <w:rsid w:val="002944ED"/>
    <w:rsid w:val="0029576A"/>
    <w:rsid w:val="002A368E"/>
    <w:rsid w:val="002A50CA"/>
    <w:rsid w:val="002B38A6"/>
    <w:rsid w:val="002B4A2E"/>
    <w:rsid w:val="002B5F16"/>
    <w:rsid w:val="002B70AB"/>
    <w:rsid w:val="002C668F"/>
    <w:rsid w:val="002D0C80"/>
    <w:rsid w:val="002D7884"/>
    <w:rsid w:val="002D7E9D"/>
    <w:rsid w:val="002F211C"/>
    <w:rsid w:val="002F4B54"/>
    <w:rsid w:val="002F526B"/>
    <w:rsid w:val="002F5DD0"/>
    <w:rsid w:val="0030077B"/>
    <w:rsid w:val="0030210A"/>
    <w:rsid w:val="00310536"/>
    <w:rsid w:val="00311439"/>
    <w:rsid w:val="00320A83"/>
    <w:rsid w:val="0032324B"/>
    <w:rsid w:val="003263FF"/>
    <w:rsid w:val="00336F59"/>
    <w:rsid w:val="00343253"/>
    <w:rsid w:val="00352162"/>
    <w:rsid w:val="003777CB"/>
    <w:rsid w:val="00377D45"/>
    <w:rsid w:val="0038120A"/>
    <w:rsid w:val="00396A74"/>
    <w:rsid w:val="003A21C5"/>
    <w:rsid w:val="003A33C8"/>
    <w:rsid w:val="003A4F58"/>
    <w:rsid w:val="003B096F"/>
    <w:rsid w:val="003B0A71"/>
    <w:rsid w:val="003B3C2E"/>
    <w:rsid w:val="003D2092"/>
    <w:rsid w:val="003E0AFE"/>
    <w:rsid w:val="003E4D19"/>
    <w:rsid w:val="003F0D0E"/>
    <w:rsid w:val="003F7CD9"/>
    <w:rsid w:val="00400314"/>
    <w:rsid w:val="0040096A"/>
    <w:rsid w:val="004020F1"/>
    <w:rsid w:val="004024A7"/>
    <w:rsid w:val="00406B0A"/>
    <w:rsid w:val="00406E23"/>
    <w:rsid w:val="00416CC4"/>
    <w:rsid w:val="00417B36"/>
    <w:rsid w:val="00417CC2"/>
    <w:rsid w:val="00424859"/>
    <w:rsid w:val="00427CF0"/>
    <w:rsid w:val="00430799"/>
    <w:rsid w:val="00430EFD"/>
    <w:rsid w:val="004335E8"/>
    <w:rsid w:val="004352E4"/>
    <w:rsid w:val="00436585"/>
    <w:rsid w:val="004430EB"/>
    <w:rsid w:val="00444C68"/>
    <w:rsid w:val="0044540C"/>
    <w:rsid w:val="00446139"/>
    <w:rsid w:val="00450A7F"/>
    <w:rsid w:val="00451929"/>
    <w:rsid w:val="004604AB"/>
    <w:rsid w:val="00460927"/>
    <w:rsid w:val="00464A6C"/>
    <w:rsid w:val="004652FE"/>
    <w:rsid w:val="004673F7"/>
    <w:rsid w:val="004708CD"/>
    <w:rsid w:val="00474BF5"/>
    <w:rsid w:val="004757E7"/>
    <w:rsid w:val="00481129"/>
    <w:rsid w:val="00481856"/>
    <w:rsid w:val="00482419"/>
    <w:rsid w:val="00482A6C"/>
    <w:rsid w:val="00492375"/>
    <w:rsid w:val="00494C18"/>
    <w:rsid w:val="004A09DF"/>
    <w:rsid w:val="004A17C1"/>
    <w:rsid w:val="004A1EBB"/>
    <w:rsid w:val="004A246E"/>
    <w:rsid w:val="004A4D26"/>
    <w:rsid w:val="004A62E5"/>
    <w:rsid w:val="004B41CF"/>
    <w:rsid w:val="004B5C46"/>
    <w:rsid w:val="004B7258"/>
    <w:rsid w:val="004C0B6C"/>
    <w:rsid w:val="004D3BDF"/>
    <w:rsid w:val="004D4F70"/>
    <w:rsid w:val="004E1D61"/>
    <w:rsid w:val="004E3A75"/>
    <w:rsid w:val="004E6D82"/>
    <w:rsid w:val="004F21F7"/>
    <w:rsid w:val="004F4D34"/>
    <w:rsid w:val="004F7428"/>
    <w:rsid w:val="00503032"/>
    <w:rsid w:val="00506A4F"/>
    <w:rsid w:val="00531210"/>
    <w:rsid w:val="00531E3F"/>
    <w:rsid w:val="00534366"/>
    <w:rsid w:val="00540D95"/>
    <w:rsid w:val="00553CC2"/>
    <w:rsid w:val="00557319"/>
    <w:rsid w:val="005641CD"/>
    <w:rsid w:val="0056777A"/>
    <w:rsid w:val="005768E1"/>
    <w:rsid w:val="00577416"/>
    <w:rsid w:val="0058231F"/>
    <w:rsid w:val="00583752"/>
    <w:rsid w:val="00584592"/>
    <w:rsid w:val="005854FC"/>
    <w:rsid w:val="0058701D"/>
    <w:rsid w:val="00587139"/>
    <w:rsid w:val="00592278"/>
    <w:rsid w:val="00593E57"/>
    <w:rsid w:val="00595F21"/>
    <w:rsid w:val="005A3954"/>
    <w:rsid w:val="005B2ADE"/>
    <w:rsid w:val="005B38FD"/>
    <w:rsid w:val="005C7150"/>
    <w:rsid w:val="005D1E92"/>
    <w:rsid w:val="005D7144"/>
    <w:rsid w:val="005E191A"/>
    <w:rsid w:val="005E449E"/>
    <w:rsid w:val="005F63D4"/>
    <w:rsid w:val="00616997"/>
    <w:rsid w:val="00622718"/>
    <w:rsid w:val="00627A2F"/>
    <w:rsid w:val="0063000A"/>
    <w:rsid w:val="006377F8"/>
    <w:rsid w:val="00641490"/>
    <w:rsid w:val="00655475"/>
    <w:rsid w:val="006644E2"/>
    <w:rsid w:val="00675FCE"/>
    <w:rsid w:val="006807B4"/>
    <w:rsid w:val="00682763"/>
    <w:rsid w:val="00691947"/>
    <w:rsid w:val="006933EC"/>
    <w:rsid w:val="006959D4"/>
    <w:rsid w:val="00697AF5"/>
    <w:rsid w:val="006A2715"/>
    <w:rsid w:val="006A5B52"/>
    <w:rsid w:val="006B4809"/>
    <w:rsid w:val="006B492A"/>
    <w:rsid w:val="006C03D5"/>
    <w:rsid w:val="006C076F"/>
    <w:rsid w:val="006C0B92"/>
    <w:rsid w:val="006D313E"/>
    <w:rsid w:val="006D4B2F"/>
    <w:rsid w:val="006D4C2E"/>
    <w:rsid w:val="006E5117"/>
    <w:rsid w:val="006F1885"/>
    <w:rsid w:val="006F24E0"/>
    <w:rsid w:val="006F2BF7"/>
    <w:rsid w:val="00702EC4"/>
    <w:rsid w:val="00706D9A"/>
    <w:rsid w:val="00710DDA"/>
    <w:rsid w:val="00715DF8"/>
    <w:rsid w:val="00722BD7"/>
    <w:rsid w:val="00724564"/>
    <w:rsid w:val="007329CD"/>
    <w:rsid w:val="00734DDC"/>
    <w:rsid w:val="007400AD"/>
    <w:rsid w:val="007425ED"/>
    <w:rsid w:val="007536F1"/>
    <w:rsid w:val="007544FD"/>
    <w:rsid w:val="00761298"/>
    <w:rsid w:val="0076245B"/>
    <w:rsid w:val="00762965"/>
    <w:rsid w:val="00772044"/>
    <w:rsid w:val="00775501"/>
    <w:rsid w:val="00782B09"/>
    <w:rsid w:val="00785C2A"/>
    <w:rsid w:val="0079027F"/>
    <w:rsid w:val="00795A71"/>
    <w:rsid w:val="007A55B3"/>
    <w:rsid w:val="007A7683"/>
    <w:rsid w:val="007A7F9F"/>
    <w:rsid w:val="007B005E"/>
    <w:rsid w:val="007B199F"/>
    <w:rsid w:val="007B2CB6"/>
    <w:rsid w:val="007B37C0"/>
    <w:rsid w:val="007B4F4A"/>
    <w:rsid w:val="007C1710"/>
    <w:rsid w:val="007C1F5D"/>
    <w:rsid w:val="007D50A7"/>
    <w:rsid w:val="007E0ACD"/>
    <w:rsid w:val="007E7CD9"/>
    <w:rsid w:val="007F0251"/>
    <w:rsid w:val="007F0734"/>
    <w:rsid w:val="008015E0"/>
    <w:rsid w:val="008020D0"/>
    <w:rsid w:val="00802DEC"/>
    <w:rsid w:val="00806644"/>
    <w:rsid w:val="00806661"/>
    <w:rsid w:val="0081215D"/>
    <w:rsid w:val="008124DD"/>
    <w:rsid w:val="00812D57"/>
    <w:rsid w:val="00813201"/>
    <w:rsid w:val="008146DF"/>
    <w:rsid w:val="00815F03"/>
    <w:rsid w:val="00816517"/>
    <w:rsid w:val="00821458"/>
    <w:rsid w:val="0082596C"/>
    <w:rsid w:val="0083176C"/>
    <w:rsid w:val="00835663"/>
    <w:rsid w:val="00844242"/>
    <w:rsid w:val="00865CF9"/>
    <w:rsid w:val="008712D8"/>
    <w:rsid w:val="00872BB2"/>
    <w:rsid w:val="00875C6C"/>
    <w:rsid w:val="008819EC"/>
    <w:rsid w:val="00881C1E"/>
    <w:rsid w:val="008843F2"/>
    <w:rsid w:val="00885A5A"/>
    <w:rsid w:val="00893DE4"/>
    <w:rsid w:val="008975A0"/>
    <w:rsid w:val="008A13C1"/>
    <w:rsid w:val="008A78DD"/>
    <w:rsid w:val="008B5281"/>
    <w:rsid w:val="008C2895"/>
    <w:rsid w:val="008C6521"/>
    <w:rsid w:val="008C6581"/>
    <w:rsid w:val="008D0B0C"/>
    <w:rsid w:val="008D10FA"/>
    <w:rsid w:val="008D1754"/>
    <w:rsid w:val="008D1D21"/>
    <w:rsid w:val="008D3607"/>
    <w:rsid w:val="008D3C7A"/>
    <w:rsid w:val="008F18F3"/>
    <w:rsid w:val="008F4C3B"/>
    <w:rsid w:val="00900559"/>
    <w:rsid w:val="009019BA"/>
    <w:rsid w:val="009035D3"/>
    <w:rsid w:val="00906352"/>
    <w:rsid w:val="00906C80"/>
    <w:rsid w:val="00906E50"/>
    <w:rsid w:val="0091339B"/>
    <w:rsid w:val="00915E92"/>
    <w:rsid w:val="009212C0"/>
    <w:rsid w:val="00930177"/>
    <w:rsid w:val="00931F2A"/>
    <w:rsid w:val="009320E0"/>
    <w:rsid w:val="0093340C"/>
    <w:rsid w:val="00947154"/>
    <w:rsid w:val="009479BB"/>
    <w:rsid w:val="00947F3B"/>
    <w:rsid w:val="00955C5F"/>
    <w:rsid w:val="00957338"/>
    <w:rsid w:val="0096039A"/>
    <w:rsid w:val="00964711"/>
    <w:rsid w:val="00965F8F"/>
    <w:rsid w:val="0097218F"/>
    <w:rsid w:val="00983411"/>
    <w:rsid w:val="009937D2"/>
    <w:rsid w:val="00993F2D"/>
    <w:rsid w:val="0099498A"/>
    <w:rsid w:val="009960E7"/>
    <w:rsid w:val="009A0AAE"/>
    <w:rsid w:val="009A11B4"/>
    <w:rsid w:val="009A44CB"/>
    <w:rsid w:val="009A45B5"/>
    <w:rsid w:val="009A619E"/>
    <w:rsid w:val="009A77F0"/>
    <w:rsid w:val="009B1D79"/>
    <w:rsid w:val="009B7915"/>
    <w:rsid w:val="009C254B"/>
    <w:rsid w:val="009C3E45"/>
    <w:rsid w:val="009D4B85"/>
    <w:rsid w:val="009E1617"/>
    <w:rsid w:val="009E16EF"/>
    <w:rsid w:val="009E2F11"/>
    <w:rsid w:val="009F1D17"/>
    <w:rsid w:val="009F3046"/>
    <w:rsid w:val="009F44C9"/>
    <w:rsid w:val="00A01448"/>
    <w:rsid w:val="00A01F55"/>
    <w:rsid w:val="00A02EB4"/>
    <w:rsid w:val="00A07AD9"/>
    <w:rsid w:val="00A31F5C"/>
    <w:rsid w:val="00A41E45"/>
    <w:rsid w:val="00A421AE"/>
    <w:rsid w:val="00A46F85"/>
    <w:rsid w:val="00A50A25"/>
    <w:rsid w:val="00A60A77"/>
    <w:rsid w:val="00A60D80"/>
    <w:rsid w:val="00A72195"/>
    <w:rsid w:val="00A73432"/>
    <w:rsid w:val="00A74FD4"/>
    <w:rsid w:val="00A779CA"/>
    <w:rsid w:val="00A80145"/>
    <w:rsid w:val="00A842AF"/>
    <w:rsid w:val="00A91606"/>
    <w:rsid w:val="00AA36B6"/>
    <w:rsid w:val="00AA77D2"/>
    <w:rsid w:val="00AB4349"/>
    <w:rsid w:val="00AB6B3D"/>
    <w:rsid w:val="00AD0BD9"/>
    <w:rsid w:val="00AD2C06"/>
    <w:rsid w:val="00AD3ADA"/>
    <w:rsid w:val="00AE16B2"/>
    <w:rsid w:val="00AF2159"/>
    <w:rsid w:val="00B050F9"/>
    <w:rsid w:val="00B05E79"/>
    <w:rsid w:val="00B0688D"/>
    <w:rsid w:val="00B11CF7"/>
    <w:rsid w:val="00B15577"/>
    <w:rsid w:val="00B21210"/>
    <w:rsid w:val="00B25042"/>
    <w:rsid w:val="00B27EF7"/>
    <w:rsid w:val="00B377D5"/>
    <w:rsid w:val="00B4170D"/>
    <w:rsid w:val="00B41F46"/>
    <w:rsid w:val="00B5351F"/>
    <w:rsid w:val="00B55409"/>
    <w:rsid w:val="00B61D3F"/>
    <w:rsid w:val="00B63063"/>
    <w:rsid w:val="00B649ED"/>
    <w:rsid w:val="00B65BB5"/>
    <w:rsid w:val="00B66D3F"/>
    <w:rsid w:val="00B77C72"/>
    <w:rsid w:val="00B82E84"/>
    <w:rsid w:val="00B90125"/>
    <w:rsid w:val="00B91B82"/>
    <w:rsid w:val="00B9211F"/>
    <w:rsid w:val="00B949D6"/>
    <w:rsid w:val="00B963DA"/>
    <w:rsid w:val="00BA0849"/>
    <w:rsid w:val="00BB2B71"/>
    <w:rsid w:val="00BC20D0"/>
    <w:rsid w:val="00BC27C3"/>
    <w:rsid w:val="00BC42CE"/>
    <w:rsid w:val="00BC45A6"/>
    <w:rsid w:val="00BE0B65"/>
    <w:rsid w:val="00BE1FE8"/>
    <w:rsid w:val="00BE34A6"/>
    <w:rsid w:val="00BE4B17"/>
    <w:rsid w:val="00BF04D5"/>
    <w:rsid w:val="00BF0516"/>
    <w:rsid w:val="00BF0843"/>
    <w:rsid w:val="00C1004A"/>
    <w:rsid w:val="00C14DEC"/>
    <w:rsid w:val="00C1639E"/>
    <w:rsid w:val="00C17789"/>
    <w:rsid w:val="00C22EE6"/>
    <w:rsid w:val="00C313D7"/>
    <w:rsid w:val="00C35563"/>
    <w:rsid w:val="00C50182"/>
    <w:rsid w:val="00C568CA"/>
    <w:rsid w:val="00C660CC"/>
    <w:rsid w:val="00C7005D"/>
    <w:rsid w:val="00C76C17"/>
    <w:rsid w:val="00C910C7"/>
    <w:rsid w:val="00C92535"/>
    <w:rsid w:val="00CA2AEF"/>
    <w:rsid w:val="00CA3491"/>
    <w:rsid w:val="00CA3B4C"/>
    <w:rsid w:val="00CB1338"/>
    <w:rsid w:val="00CB2B20"/>
    <w:rsid w:val="00CB37CF"/>
    <w:rsid w:val="00CC0A73"/>
    <w:rsid w:val="00CC5C6F"/>
    <w:rsid w:val="00CD5670"/>
    <w:rsid w:val="00CE3A81"/>
    <w:rsid w:val="00CF4191"/>
    <w:rsid w:val="00CF5202"/>
    <w:rsid w:val="00D02E22"/>
    <w:rsid w:val="00D03084"/>
    <w:rsid w:val="00D06024"/>
    <w:rsid w:val="00D06F46"/>
    <w:rsid w:val="00D116C1"/>
    <w:rsid w:val="00D13447"/>
    <w:rsid w:val="00D17803"/>
    <w:rsid w:val="00D205A7"/>
    <w:rsid w:val="00D21D3E"/>
    <w:rsid w:val="00D2324F"/>
    <w:rsid w:val="00D30EA6"/>
    <w:rsid w:val="00D3128F"/>
    <w:rsid w:val="00D4170D"/>
    <w:rsid w:val="00D46FD1"/>
    <w:rsid w:val="00D552F3"/>
    <w:rsid w:val="00D60413"/>
    <w:rsid w:val="00D630D7"/>
    <w:rsid w:val="00DD6AFA"/>
    <w:rsid w:val="00DD70DD"/>
    <w:rsid w:val="00DD761D"/>
    <w:rsid w:val="00DE1EB6"/>
    <w:rsid w:val="00DE40DD"/>
    <w:rsid w:val="00DE7A77"/>
    <w:rsid w:val="00DF0B7F"/>
    <w:rsid w:val="00E03F6A"/>
    <w:rsid w:val="00E15624"/>
    <w:rsid w:val="00E203D6"/>
    <w:rsid w:val="00E31F8D"/>
    <w:rsid w:val="00E320DF"/>
    <w:rsid w:val="00E34592"/>
    <w:rsid w:val="00E41D2C"/>
    <w:rsid w:val="00E4316B"/>
    <w:rsid w:val="00E47E08"/>
    <w:rsid w:val="00E51F3B"/>
    <w:rsid w:val="00E55F3B"/>
    <w:rsid w:val="00E5670E"/>
    <w:rsid w:val="00E608E0"/>
    <w:rsid w:val="00E709AE"/>
    <w:rsid w:val="00E739D0"/>
    <w:rsid w:val="00E74F34"/>
    <w:rsid w:val="00E82BA7"/>
    <w:rsid w:val="00E86A35"/>
    <w:rsid w:val="00E87690"/>
    <w:rsid w:val="00E935D6"/>
    <w:rsid w:val="00E95100"/>
    <w:rsid w:val="00E965CF"/>
    <w:rsid w:val="00EA0183"/>
    <w:rsid w:val="00EA0459"/>
    <w:rsid w:val="00EA0DC4"/>
    <w:rsid w:val="00EA711E"/>
    <w:rsid w:val="00EB21B3"/>
    <w:rsid w:val="00EC0491"/>
    <w:rsid w:val="00EC04E6"/>
    <w:rsid w:val="00EC0A05"/>
    <w:rsid w:val="00EC1F08"/>
    <w:rsid w:val="00EC6775"/>
    <w:rsid w:val="00EC7D81"/>
    <w:rsid w:val="00ED37B9"/>
    <w:rsid w:val="00ED5AE0"/>
    <w:rsid w:val="00ED63C4"/>
    <w:rsid w:val="00EE0E17"/>
    <w:rsid w:val="00EE0E35"/>
    <w:rsid w:val="00EE55D7"/>
    <w:rsid w:val="00EE5BC3"/>
    <w:rsid w:val="00F00922"/>
    <w:rsid w:val="00F0093C"/>
    <w:rsid w:val="00F0145D"/>
    <w:rsid w:val="00F01CE5"/>
    <w:rsid w:val="00F11D29"/>
    <w:rsid w:val="00F13340"/>
    <w:rsid w:val="00F13D24"/>
    <w:rsid w:val="00F17629"/>
    <w:rsid w:val="00F22562"/>
    <w:rsid w:val="00F2784F"/>
    <w:rsid w:val="00F34B0F"/>
    <w:rsid w:val="00F36F9B"/>
    <w:rsid w:val="00F40C26"/>
    <w:rsid w:val="00F422A0"/>
    <w:rsid w:val="00F61695"/>
    <w:rsid w:val="00F628F9"/>
    <w:rsid w:val="00F6711E"/>
    <w:rsid w:val="00F7153E"/>
    <w:rsid w:val="00F71616"/>
    <w:rsid w:val="00F741D1"/>
    <w:rsid w:val="00F91DA6"/>
    <w:rsid w:val="00F92E18"/>
    <w:rsid w:val="00F95C13"/>
    <w:rsid w:val="00FA00A9"/>
    <w:rsid w:val="00FA58E6"/>
    <w:rsid w:val="00FA5946"/>
    <w:rsid w:val="00FA6895"/>
    <w:rsid w:val="00FB10AE"/>
    <w:rsid w:val="00FD3D3C"/>
    <w:rsid w:val="00FE258D"/>
    <w:rsid w:val="00FF1510"/>
    <w:rsid w:val="00FF321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B5E7FB-0E48-4DAD-BF21-634E299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E5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B4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1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C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B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B2B7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B2B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B2B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B2B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7EF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B48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80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48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4A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08D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508D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08D9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31143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38120A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8A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3C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A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3C1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4A62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2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62E5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2E5"/>
    <w:rPr>
      <w:rFonts w:ascii="Calibri" w:eastAsia="Calibri" w:hAnsi="Calibri" w:cs="Times New Roman"/>
      <w:b/>
      <w:bCs/>
      <w:sz w:val="20"/>
      <w:szCs w:val="20"/>
    </w:rPr>
  </w:style>
  <w:style w:type="paragraph" w:styleId="Sansinterligne">
    <w:name w:val="No Spacing"/>
    <w:uiPriority w:val="1"/>
    <w:qFormat/>
    <w:rsid w:val="007C1710"/>
    <w:pPr>
      <w:spacing w:after="0" w:line="240" w:lineRule="auto"/>
    </w:pPr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A41E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218">
          <w:marLeft w:val="27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60">
          <w:marLeft w:val="27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85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7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85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70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1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2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8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gouv.fr/presse/dossiers-de-presse/comite-national-de-suivi-de-l-ecole-inclusi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F504-4256-4797-827D-6D96E96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PUIG Florence</dc:creator>
  <cp:lastModifiedBy>PHARIENGAM-LAFOSSE Germaine</cp:lastModifiedBy>
  <cp:revision>15</cp:revision>
  <cp:lastPrinted>2020-11-09T14:50:00Z</cp:lastPrinted>
  <dcterms:created xsi:type="dcterms:W3CDTF">2020-11-09T14:12:00Z</dcterms:created>
  <dcterms:modified xsi:type="dcterms:W3CDTF">2020-11-09T18:11:00Z</dcterms:modified>
</cp:coreProperties>
</file>