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73" w:rsidRPr="00E82573" w:rsidRDefault="00CF63A7" w:rsidP="00E82573">
      <w:pPr>
        <w:jc w:val="both"/>
        <w:rPr>
          <w:rFonts w:ascii="Montserrat" w:eastAsia="Montserrat" w:hAnsi="Montserrat" w:cs="Montserrat"/>
          <w:b/>
          <w:color w:val="000000" w:themeColor="text1"/>
          <w:sz w:val="28"/>
          <w:szCs w:val="28"/>
          <w:highlight w:val="white"/>
        </w:rPr>
      </w:pPr>
      <w:bookmarkStart w:id="0" w:name="_GoBack"/>
      <w:bookmarkEnd w:id="0"/>
      <w:r w:rsidRPr="00811647">
        <w:rPr>
          <w:noProof/>
        </w:rPr>
        <w:drawing>
          <wp:anchor distT="0" distB="0" distL="114300" distR="123190" simplePos="0" relativeHeight="251659264" behindDoc="0" locked="0" layoutInCell="1" allowOverlap="1" wp14:anchorId="7ABCCCB0" wp14:editId="38056D3B">
            <wp:simplePos x="0" y="0"/>
            <wp:positionH relativeFrom="column">
              <wp:posOffset>-157480</wp:posOffset>
            </wp:positionH>
            <wp:positionV relativeFrom="paragraph">
              <wp:posOffset>-680720</wp:posOffset>
            </wp:positionV>
            <wp:extent cx="2256075" cy="12652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2256075" cy="1265275"/>
                    </a:xfrm>
                    <a:prstGeom prst="rect">
                      <a:avLst/>
                    </a:prstGeom>
                  </pic:spPr>
                </pic:pic>
              </a:graphicData>
            </a:graphic>
            <wp14:sizeRelH relativeFrom="margin">
              <wp14:pctWidth>0</wp14:pctWidth>
            </wp14:sizeRelH>
            <wp14:sizeRelV relativeFrom="margin">
              <wp14:pctHeight>0</wp14:pctHeight>
            </wp14:sizeRelV>
          </wp:anchor>
        </w:drawing>
      </w:r>
    </w:p>
    <w:p w:rsidR="00E82573" w:rsidRDefault="00E82573" w:rsidP="00E82573">
      <w:pPr>
        <w:jc w:val="right"/>
        <w:rPr>
          <w:rFonts w:ascii="Montserrat" w:eastAsia="Montserrat" w:hAnsi="Montserrat" w:cs="Montserrat"/>
          <w:b/>
          <w:color w:val="000000" w:themeColor="text1"/>
          <w:sz w:val="28"/>
          <w:szCs w:val="28"/>
          <w:highlight w:val="white"/>
        </w:rPr>
      </w:pPr>
    </w:p>
    <w:p w:rsidR="00B875D7" w:rsidRDefault="00B875D7" w:rsidP="00E82573">
      <w:pPr>
        <w:jc w:val="right"/>
        <w:rPr>
          <w:rFonts w:ascii="Montserrat" w:eastAsia="Montserrat" w:hAnsi="Montserrat" w:cs="Montserrat"/>
          <w:b/>
          <w:color w:val="000000" w:themeColor="text1"/>
          <w:sz w:val="28"/>
          <w:szCs w:val="28"/>
          <w:highlight w:val="white"/>
        </w:rPr>
      </w:pPr>
    </w:p>
    <w:p w:rsidR="000F3592" w:rsidRDefault="000F3592" w:rsidP="00E82573">
      <w:pPr>
        <w:jc w:val="right"/>
        <w:rPr>
          <w:rFonts w:eastAsia="Montserrat"/>
          <w:color w:val="000000" w:themeColor="text1"/>
          <w:sz w:val="24"/>
          <w:szCs w:val="24"/>
          <w:highlight w:val="white"/>
        </w:rPr>
      </w:pPr>
      <w:r w:rsidRPr="00E82573">
        <w:rPr>
          <w:rFonts w:eastAsia="Montserrat"/>
          <w:color w:val="000000" w:themeColor="text1"/>
          <w:sz w:val="24"/>
          <w:szCs w:val="24"/>
          <w:highlight w:val="white"/>
        </w:rPr>
        <w:t>Paris, le 19 novembre 2020</w:t>
      </w:r>
    </w:p>
    <w:p w:rsidR="00B875D7" w:rsidRPr="00E82573" w:rsidRDefault="00B875D7" w:rsidP="00E82573">
      <w:pPr>
        <w:jc w:val="right"/>
        <w:rPr>
          <w:rFonts w:eastAsia="Montserrat"/>
          <w:color w:val="000000" w:themeColor="text1"/>
          <w:sz w:val="24"/>
          <w:szCs w:val="24"/>
          <w:highlight w:val="white"/>
        </w:rPr>
      </w:pPr>
    </w:p>
    <w:p w:rsidR="000F3592" w:rsidRPr="00E82573" w:rsidRDefault="000F3592" w:rsidP="00E82573">
      <w:pPr>
        <w:jc w:val="both"/>
        <w:rPr>
          <w:rFonts w:ascii="Montserrat" w:eastAsia="Montserrat" w:hAnsi="Montserrat" w:cs="Montserrat"/>
          <w:b/>
          <w:color w:val="000000" w:themeColor="text1"/>
          <w:sz w:val="24"/>
          <w:szCs w:val="24"/>
          <w:highlight w:val="white"/>
        </w:rPr>
      </w:pPr>
    </w:p>
    <w:p w:rsidR="000F3592" w:rsidRPr="00E82573" w:rsidRDefault="00E82573" w:rsidP="00E82573">
      <w:pPr>
        <w:jc w:val="center"/>
        <w:rPr>
          <w:caps/>
          <w:color w:val="000000" w:themeColor="text1"/>
          <w:sz w:val="24"/>
          <w:szCs w:val="24"/>
        </w:rPr>
      </w:pPr>
      <w:r w:rsidRPr="00E82573">
        <w:rPr>
          <w:caps/>
          <w:color w:val="000000" w:themeColor="text1"/>
          <w:sz w:val="24"/>
          <w:szCs w:val="24"/>
        </w:rPr>
        <w:t>Communiqué de presse</w:t>
      </w:r>
    </w:p>
    <w:p w:rsidR="00E82573" w:rsidRPr="00E82573" w:rsidRDefault="00E82573" w:rsidP="00E82573">
      <w:pPr>
        <w:jc w:val="both"/>
        <w:rPr>
          <w:rFonts w:eastAsia="Montserrat"/>
          <w:b/>
          <w:color w:val="000000" w:themeColor="text1"/>
          <w:sz w:val="24"/>
          <w:szCs w:val="24"/>
          <w:highlight w:val="white"/>
        </w:rPr>
      </w:pPr>
    </w:p>
    <w:p w:rsidR="00851960" w:rsidRPr="00E82573" w:rsidRDefault="00851960" w:rsidP="00E82573">
      <w:pPr>
        <w:jc w:val="center"/>
        <w:rPr>
          <w:rFonts w:eastAsia="Montserrat"/>
          <w:b/>
          <w:color w:val="000000" w:themeColor="text1"/>
          <w:sz w:val="24"/>
          <w:szCs w:val="24"/>
          <w:highlight w:val="white"/>
        </w:rPr>
      </w:pPr>
      <w:r w:rsidRPr="00E82573">
        <w:rPr>
          <w:rFonts w:eastAsia="Montserrat"/>
          <w:b/>
          <w:color w:val="000000" w:themeColor="text1"/>
          <w:sz w:val="24"/>
          <w:szCs w:val="24"/>
          <w:highlight w:val="white"/>
        </w:rPr>
        <w:t xml:space="preserve">Le groupe AEGIDE-DOMITYS renforce son engagement en faveur </w:t>
      </w:r>
      <w:r w:rsidR="00E82573">
        <w:rPr>
          <w:rFonts w:eastAsia="Montserrat"/>
          <w:b/>
          <w:color w:val="000000" w:themeColor="text1"/>
          <w:sz w:val="24"/>
          <w:szCs w:val="24"/>
          <w:highlight w:val="white"/>
        </w:rPr>
        <w:br/>
      </w:r>
      <w:r w:rsidRPr="00E82573">
        <w:rPr>
          <w:rFonts w:eastAsia="Montserrat"/>
          <w:b/>
          <w:color w:val="000000" w:themeColor="text1"/>
          <w:sz w:val="24"/>
          <w:szCs w:val="24"/>
          <w:highlight w:val="white"/>
        </w:rPr>
        <w:t>de l’emploi des personnes handicapées</w:t>
      </w:r>
    </w:p>
    <w:p w:rsidR="00851960" w:rsidRPr="00E82573" w:rsidRDefault="00851960" w:rsidP="00E82573">
      <w:pPr>
        <w:jc w:val="both"/>
        <w:rPr>
          <w:rFonts w:eastAsia="Montserrat"/>
          <w:b/>
          <w:color w:val="000000" w:themeColor="text1"/>
          <w:sz w:val="24"/>
          <w:szCs w:val="24"/>
          <w:highlight w:val="white"/>
        </w:rPr>
      </w:pPr>
    </w:p>
    <w:p w:rsidR="00851960" w:rsidRPr="00E82573" w:rsidRDefault="000F3592" w:rsidP="00E82573">
      <w:pPr>
        <w:jc w:val="both"/>
        <w:rPr>
          <w:rFonts w:eastAsia="Verdana"/>
          <w:color w:val="000000" w:themeColor="text1"/>
          <w:sz w:val="24"/>
          <w:szCs w:val="24"/>
        </w:rPr>
      </w:pPr>
      <w:bookmarkStart w:id="1" w:name="_heading=h.v18aw6b34x85" w:colFirst="0" w:colLast="0"/>
      <w:bookmarkEnd w:id="1"/>
      <w:r w:rsidRPr="00E82573">
        <w:rPr>
          <w:rFonts w:eastAsia="Verdana"/>
          <w:color w:val="000000" w:themeColor="text1"/>
          <w:sz w:val="24"/>
          <w:szCs w:val="24"/>
        </w:rPr>
        <w:t>A l’occasion de la Semaine Européenne pour l’Emploi des P</w:t>
      </w:r>
      <w:r w:rsidR="00851960" w:rsidRPr="00E82573">
        <w:rPr>
          <w:rFonts w:eastAsia="Verdana"/>
          <w:color w:val="000000" w:themeColor="text1"/>
          <w:sz w:val="24"/>
          <w:szCs w:val="24"/>
        </w:rPr>
        <w:t xml:space="preserve">ersonnes </w:t>
      </w:r>
      <w:r w:rsidRPr="00E82573">
        <w:rPr>
          <w:rFonts w:eastAsia="Verdana"/>
          <w:color w:val="000000" w:themeColor="text1"/>
          <w:sz w:val="24"/>
          <w:szCs w:val="24"/>
        </w:rPr>
        <w:t>H</w:t>
      </w:r>
      <w:r w:rsidR="00851960" w:rsidRPr="00E82573">
        <w:rPr>
          <w:rFonts w:eastAsia="Verdana"/>
          <w:color w:val="000000" w:themeColor="text1"/>
          <w:sz w:val="24"/>
          <w:szCs w:val="24"/>
        </w:rPr>
        <w:t xml:space="preserve">andicapées (SEEPH), le groupe ÆGIDE DOMITYS </w:t>
      </w:r>
      <w:r w:rsidRPr="00E82573">
        <w:rPr>
          <w:rFonts w:eastAsia="Verdana"/>
          <w:color w:val="000000" w:themeColor="text1"/>
          <w:sz w:val="24"/>
          <w:szCs w:val="24"/>
        </w:rPr>
        <w:t>s’engage</w:t>
      </w:r>
      <w:r w:rsidR="00610F52" w:rsidRPr="00E82573">
        <w:rPr>
          <w:rFonts w:eastAsia="Verdana"/>
          <w:color w:val="000000" w:themeColor="text1"/>
          <w:sz w:val="24"/>
          <w:szCs w:val="24"/>
        </w:rPr>
        <w:t xml:space="preserve"> avec l’</w:t>
      </w:r>
      <w:proofErr w:type="spellStart"/>
      <w:r w:rsidR="00610F52" w:rsidRPr="00E82573">
        <w:rPr>
          <w:rFonts w:eastAsia="Verdana"/>
          <w:color w:val="000000" w:themeColor="text1"/>
          <w:sz w:val="24"/>
          <w:szCs w:val="24"/>
        </w:rPr>
        <w:t>A</w:t>
      </w:r>
      <w:r w:rsidR="00E82573" w:rsidRPr="00E82573">
        <w:rPr>
          <w:rFonts w:eastAsia="Verdana"/>
          <w:color w:val="000000" w:themeColor="text1"/>
          <w:sz w:val="24"/>
          <w:szCs w:val="24"/>
        </w:rPr>
        <w:t>gefiph</w:t>
      </w:r>
      <w:proofErr w:type="spellEnd"/>
      <w:r w:rsidR="00E82573" w:rsidRPr="00E82573">
        <w:rPr>
          <w:rFonts w:eastAsia="Verdana"/>
          <w:color w:val="000000" w:themeColor="text1"/>
          <w:sz w:val="24"/>
          <w:szCs w:val="24"/>
        </w:rPr>
        <w:t xml:space="preserve"> </w:t>
      </w:r>
      <w:r w:rsidR="00610F52" w:rsidRPr="00E82573">
        <w:rPr>
          <w:rFonts w:eastAsia="Verdana"/>
          <w:color w:val="000000" w:themeColor="text1"/>
          <w:sz w:val="24"/>
          <w:szCs w:val="24"/>
        </w:rPr>
        <w:t xml:space="preserve">dans </w:t>
      </w:r>
      <w:r w:rsidR="00851960" w:rsidRPr="00E82573">
        <w:rPr>
          <w:rFonts w:eastAsia="Verdana"/>
          <w:color w:val="000000" w:themeColor="text1"/>
          <w:sz w:val="24"/>
          <w:szCs w:val="24"/>
        </w:rPr>
        <w:t xml:space="preserve">une convention nationale ayant pour objectif de favoriser l’emploi des personnes en situation </w:t>
      </w:r>
      <w:r w:rsidRPr="00E82573">
        <w:rPr>
          <w:rFonts w:eastAsia="Verdana"/>
          <w:color w:val="000000" w:themeColor="text1"/>
          <w:sz w:val="24"/>
          <w:szCs w:val="24"/>
        </w:rPr>
        <w:t>de handicap</w:t>
      </w:r>
      <w:r w:rsidR="00851960" w:rsidRPr="00E82573">
        <w:rPr>
          <w:rFonts w:eastAsia="Verdana"/>
          <w:color w:val="000000" w:themeColor="text1"/>
          <w:sz w:val="24"/>
          <w:szCs w:val="24"/>
        </w:rPr>
        <w:t>.</w:t>
      </w:r>
    </w:p>
    <w:p w:rsidR="00851960" w:rsidRPr="00E82573" w:rsidRDefault="00851960" w:rsidP="00E82573">
      <w:pPr>
        <w:jc w:val="both"/>
        <w:rPr>
          <w:rFonts w:eastAsia="Verdana"/>
          <w:b/>
          <w:color w:val="000000" w:themeColor="text1"/>
          <w:sz w:val="24"/>
          <w:szCs w:val="24"/>
        </w:rPr>
      </w:pPr>
      <w:bookmarkStart w:id="2" w:name="_heading=h.8pxv9u4h94l6" w:colFirst="0" w:colLast="0"/>
      <w:bookmarkEnd w:id="2"/>
    </w:p>
    <w:p w:rsidR="00851960" w:rsidRPr="00E82573" w:rsidRDefault="000F3592" w:rsidP="00E82573">
      <w:pPr>
        <w:jc w:val="both"/>
        <w:rPr>
          <w:i/>
          <w:color w:val="000000" w:themeColor="text1"/>
          <w:sz w:val="24"/>
          <w:szCs w:val="24"/>
        </w:rPr>
      </w:pPr>
      <w:r w:rsidRPr="00E82573">
        <w:rPr>
          <w:rFonts w:eastAsia="Verdana"/>
          <w:b/>
          <w:i/>
          <w:color w:val="000000" w:themeColor="text1"/>
          <w:sz w:val="24"/>
          <w:szCs w:val="24"/>
        </w:rPr>
        <w:t>Pour Sophie</w:t>
      </w:r>
      <w:r w:rsidR="00851960" w:rsidRPr="00E82573">
        <w:rPr>
          <w:rFonts w:eastAsia="Verdana"/>
          <w:b/>
          <w:i/>
          <w:color w:val="000000" w:themeColor="text1"/>
          <w:sz w:val="24"/>
          <w:szCs w:val="24"/>
        </w:rPr>
        <w:t xml:space="preserve"> </w:t>
      </w:r>
      <w:r w:rsidR="00851960" w:rsidRPr="00B875D7">
        <w:rPr>
          <w:rFonts w:eastAsia="Verdana"/>
          <w:b/>
          <w:i/>
          <w:caps/>
          <w:color w:val="000000" w:themeColor="text1"/>
          <w:sz w:val="24"/>
          <w:szCs w:val="24"/>
        </w:rPr>
        <w:t>Cluzel</w:t>
      </w:r>
      <w:r w:rsidR="00610F52" w:rsidRPr="00E82573">
        <w:rPr>
          <w:rFonts w:eastAsia="Verdana"/>
          <w:b/>
          <w:i/>
          <w:color w:val="000000" w:themeColor="text1"/>
          <w:sz w:val="24"/>
          <w:szCs w:val="24"/>
        </w:rPr>
        <w:t>,</w:t>
      </w:r>
      <w:r w:rsidR="00610F52" w:rsidRPr="00E82573">
        <w:rPr>
          <w:rFonts w:eastAsia="Verdana"/>
          <w:i/>
          <w:color w:val="000000" w:themeColor="text1"/>
          <w:sz w:val="24"/>
          <w:szCs w:val="24"/>
        </w:rPr>
        <w:t xml:space="preserve"> « </w:t>
      </w:r>
      <w:r w:rsidR="00446F9E" w:rsidRPr="00E82573">
        <w:rPr>
          <w:i/>
          <w:color w:val="000000" w:themeColor="text1"/>
          <w:sz w:val="24"/>
          <w:szCs w:val="24"/>
        </w:rPr>
        <w:t xml:space="preserve">Les conventions employeurs avec le </w:t>
      </w:r>
      <w:proofErr w:type="spellStart"/>
      <w:r w:rsidR="00446F9E" w:rsidRPr="00E82573">
        <w:rPr>
          <w:i/>
          <w:color w:val="000000" w:themeColor="text1"/>
          <w:sz w:val="24"/>
          <w:szCs w:val="24"/>
        </w:rPr>
        <w:t>Fiphfp</w:t>
      </w:r>
      <w:proofErr w:type="spellEnd"/>
      <w:r w:rsidR="00446F9E" w:rsidRPr="00E82573">
        <w:rPr>
          <w:i/>
          <w:color w:val="000000" w:themeColor="text1"/>
          <w:sz w:val="24"/>
          <w:szCs w:val="24"/>
        </w:rPr>
        <w:t xml:space="preserve"> pour les employeurs publics ou avec l’</w:t>
      </w:r>
      <w:proofErr w:type="spellStart"/>
      <w:r w:rsidR="00446F9E" w:rsidRPr="00E82573">
        <w:rPr>
          <w:i/>
          <w:color w:val="000000" w:themeColor="text1"/>
          <w:sz w:val="24"/>
          <w:szCs w:val="24"/>
        </w:rPr>
        <w:t>Agefiph</w:t>
      </w:r>
      <w:proofErr w:type="spellEnd"/>
      <w:r w:rsidR="00446F9E" w:rsidRPr="00E82573">
        <w:rPr>
          <w:i/>
          <w:color w:val="000000" w:themeColor="text1"/>
          <w:sz w:val="24"/>
          <w:szCs w:val="24"/>
        </w:rPr>
        <w:t xml:space="preserve"> pour les employeurs privés, sont un outil pour </w:t>
      </w:r>
      <w:r w:rsidR="00B342EB" w:rsidRPr="00E82573">
        <w:rPr>
          <w:i/>
          <w:color w:val="000000" w:themeColor="text1"/>
          <w:sz w:val="24"/>
          <w:szCs w:val="24"/>
        </w:rPr>
        <w:t xml:space="preserve">structurer une </w:t>
      </w:r>
      <w:r w:rsidR="00446F9E" w:rsidRPr="00E82573">
        <w:rPr>
          <w:i/>
          <w:color w:val="000000" w:themeColor="text1"/>
          <w:sz w:val="24"/>
          <w:szCs w:val="24"/>
        </w:rPr>
        <w:t xml:space="preserve">démarche </w:t>
      </w:r>
      <w:r w:rsidR="0033080F" w:rsidRPr="00E82573">
        <w:rPr>
          <w:i/>
          <w:color w:val="000000" w:themeColor="text1"/>
          <w:sz w:val="24"/>
          <w:szCs w:val="24"/>
        </w:rPr>
        <w:t>portée par la direction,</w:t>
      </w:r>
      <w:r w:rsidR="00B342EB" w:rsidRPr="00E82573">
        <w:rPr>
          <w:i/>
          <w:color w:val="000000" w:themeColor="text1"/>
          <w:sz w:val="24"/>
          <w:szCs w:val="24"/>
        </w:rPr>
        <w:t xml:space="preserve"> </w:t>
      </w:r>
      <w:r w:rsidR="00446F9E" w:rsidRPr="00E82573">
        <w:rPr>
          <w:i/>
          <w:color w:val="000000" w:themeColor="text1"/>
          <w:sz w:val="24"/>
          <w:szCs w:val="24"/>
        </w:rPr>
        <w:t xml:space="preserve">avec </w:t>
      </w:r>
      <w:r w:rsidR="00B342EB" w:rsidRPr="00E82573">
        <w:rPr>
          <w:i/>
          <w:color w:val="000000" w:themeColor="text1"/>
          <w:sz w:val="24"/>
          <w:szCs w:val="24"/>
        </w:rPr>
        <w:t xml:space="preserve">des objectifs et </w:t>
      </w:r>
      <w:r w:rsidR="00446F9E" w:rsidRPr="00E82573">
        <w:rPr>
          <w:i/>
          <w:color w:val="000000" w:themeColor="text1"/>
          <w:sz w:val="24"/>
          <w:szCs w:val="24"/>
        </w:rPr>
        <w:t>des moyens</w:t>
      </w:r>
      <w:r w:rsidR="0033080F" w:rsidRPr="00E82573">
        <w:rPr>
          <w:i/>
          <w:color w:val="000000" w:themeColor="text1"/>
          <w:sz w:val="24"/>
          <w:szCs w:val="24"/>
        </w:rPr>
        <w:t>,</w:t>
      </w:r>
      <w:r w:rsidR="00446F9E" w:rsidRPr="00E82573">
        <w:rPr>
          <w:i/>
          <w:color w:val="000000" w:themeColor="text1"/>
          <w:sz w:val="24"/>
          <w:szCs w:val="24"/>
        </w:rPr>
        <w:t xml:space="preserve"> associant </w:t>
      </w:r>
      <w:r w:rsidR="0033080F" w:rsidRPr="00E82573">
        <w:rPr>
          <w:i/>
          <w:color w:val="000000" w:themeColor="text1"/>
          <w:sz w:val="24"/>
          <w:szCs w:val="24"/>
        </w:rPr>
        <w:t xml:space="preserve">sensibilisation au handicap, recrutement et </w:t>
      </w:r>
      <w:r w:rsidR="00446F9E" w:rsidRPr="00E82573">
        <w:rPr>
          <w:i/>
          <w:color w:val="000000" w:themeColor="text1"/>
          <w:sz w:val="24"/>
          <w:szCs w:val="24"/>
        </w:rPr>
        <w:t>maintien en emploi. S’engager dans une convention</w:t>
      </w:r>
      <w:r w:rsidR="0033080F" w:rsidRPr="00E82573">
        <w:rPr>
          <w:i/>
          <w:color w:val="000000" w:themeColor="text1"/>
          <w:sz w:val="24"/>
          <w:szCs w:val="24"/>
        </w:rPr>
        <w:t>,</w:t>
      </w:r>
      <w:r w:rsidR="00446F9E" w:rsidRPr="00E82573">
        <w:rPr>
          <w:i/>
          <w:color w:val="000000" w:themeColor="text1"/>
          <w:sz w:val="24"/>
          <w:szCs w:val="24"/>
        </w:rPr>
        <w:t xml:space="preserve"> c’est aussi l’assurance de pouvoir bénéficier d’un interlocuteur dédié qui va accompagner l’entreprise. Je ne peux donc que me réjouir du choix que le groupe </w:t>
      </w:r>
      <w:proofErr w:type="spellStart"/>
      <w:r w:rsidR="00446F9E" w:rsidRPr="00E82573">
        <w:rPr>
          <w:i/>
          <w:color w:val="000000" w:themeColor="text1"/>
          <w:sz w:val="24"/>
          <w:szCs w:val="24"/>
        </w:rPr>
        <w:t>Aegide</w:t>
      </w:r>
      <w:proofErr w:type="spellEnd"/>
      <w:r w:rsidR="00446F9E" w:rsidRPr="00E82573">
        <w:rPr>
          <w:i/>
          <w:color w:val="000000" w:themeColor="text1"/>
          <w:sz w:val="24"/>
          <w:szCs w:val="24"/>
        </w:rPr>
        <w:t xml:space="preserve"> </w:t>
      </w:r>
      <w:proofErr w:type="spellStart"/>
      <w:r w:rsidR="00446F9E" w:rsidRPr="00E82573">
        <w:rPr>
          <w:i/>
          <w:color w:val="000000" w:themeColor="text1"/>
          <w:sz w:val="24"/>
          <w:szCs w:val="24"/>
        </w:rPr>
        <w:t>Domitys</w:t>
      </w:r>
      <w:proofErr w:type="spellEnd"/>
      <w:r w:rsidR="00446F9E" w:rsidRPr="00E82573">
        <w:rPr>
          <w:i/>
          <w:color w:val="000000" w:themeColor="text1"/>
          <w:sz w:val="24"/>
          <w:szCs w:val="24"/>
        </w:rPr>
        <w:t xml:space="preserve"> </w:t>
      </w:r>
      <w:r w:rsidR="00B342EB" w:rsidRPr="00E82573">
        <w:rPr>
          <w:i/>
          <w:color w:val="000000" w:themeColor="text1"/>
          <w:sz w:val="24"/>
          <w:szCs w:val="24"/>
        </w:rPr>
        <w:t xml:space="preserve">a </w:t>
      </w:r>
      <w:r w:rsidR="00446F9E" w:rsidRPr="00E82573">
        <w:rPr>
          <w:i/>
          <w:color w:val="000000" w:themeColor="text1"/>
          <w:sz w:val="24"/>
          <w:szCs w:val="24"/>
        </w:rPr>
        <w:t xml:space="preserve">fait aujourd’hui de se donner les moyens, </w:t>
      </w:r>
      <w:r w:rsidR="00B342EB" w:rsidRPr="00E82573">
        <w:rPr>
          <w:i/>
          <w:color w:val="000000" w:themeColor="text1"/>
          <w:sz w:val="24"/>
          <w:szCs w:val="24"/>
        </w:rPr>
        <w:t>grâce</w:t>
      </w:r>
      <w:r w:rsidR="00446F9E" w:rsidRPr="00E82573">
        <w:rPr>
          <w:i/>
          <w:color w:val="000000" w:themeColor="text1"/>
          <w:sz w:val="24"/>
          <w:szCs w:val="24"/>
        </w:rPr>
        <w:t xml:space="preserve"> à cet outil, de porter une politique handicap dans la durée, </w:t>
      </w:r>
      <w:r w:rsidR="0033080F" w:rsidRPr="00E82573">
        <w:rPr>
          <w:i/>
          <w:color w:val="000000" w:themeColor="text1"/>
          <w:sz w:val="24"/>
          <w:szCs w:val="24"/>
        </w:rPr>
        <w:t>en lien avec</w:t>
      </w:r>
      <w:r w:rsidR="00446F9E" w:rsidRPr="00E82573">
        <w:rPr>
          <w:i/>
          <w:color w:val="000000" w:themeColor="text1"/>
          <w:sz w:val="24"/>
          <w:szCs w:val="24"/>
        </w:rPr>
        <w:t xml:space="preserve"> l’</w:t>
      </w:r>
      <w:proofErr w:type="spellStart"/>
      <w:r w:rsidR="00446F9E" w:rsidRPr="00E82573">
        <w:rPr>
          <w:i/>
          <w:color w:val="000000" w:themeColor="text1"/>
          <w:sz w:val="24"/>
          <w:szCs w:val="24"/>
        </w:rPr>
        <w:t>Agefiph</w:t>
      </w:r>
      <w:proofErr w:type="spellEnd"/>
      <w:r w:rsidR="00446F9E" w:rsidRPr="00E82573">
        <w:rPr>
          <w:i/>
          <w:color w:val="000000" w:themeColor="text1"/>
          <w:sz w:val="24"/>
          <w:szCs w:val="24"/>
        </w:rPr>
        <w:t>.</w:t>
      </w:r>
      <w:r w:rsidR="00E82573" w:rsidRPr="00E82573">
        <w:rPr>
          <w:i/>
          <w:color w:val="000000" w:themeColor="text1"/>
          <w:sz w:val="24"/>
          <w:szCs w:val="24"/>
        </w:rPr>
        <w:t> »</w:t>
      </w:r>
      <w:r w:rsidR="00446F9E" w:rsidRPr="00E82573">
        <w:rPr>
          <w:i/>
          <w:color w:val="000000" w:themeColor="text1"/>
          <w:sz w:val="24"/>
          <w:szCs w:val="24"/>
        </w:rPr>
        <w:t xml:space="preserve"> </w:t>
      </w:r>
    </w:p>
    <w:p w:rsidR="00851960" w:rsidRPr="00E82573" w:rsidRDefault="00851960" w:rsidP="00E82573">
      <w:pPr>
        <w:jc w:val="both"/>
        <w:rPr>
          <w:rFonts w:eastAsia="Verdana"/>
          <w:i/>
          <w:color w:val="000000" w:themeColor="text1"/>
          <w:sz w:val="24"/>
          <w:szCs w:val="24"/>
        </w:rPr>
      </w:pPr>
    </w:p>
    <w:p w:rsidR="000F3592" w:rsidRPr="00E82573" w:rsidRDefault="000F3592" w:rsidP="00E82573">
      <w:pPr>
        <w:jc w:val="both"/>
        <w:rPr>
          <w:rFonts w:eastAsia="Verdana"/>
          <w:i/>
          <w:color w:val="000000" w:themeColor="text1"/>
          <w:sz w:val="24"/>
          <w:szCs w:val="24"/>
        </w:rPr>
      </w:pPr>
      <w:r w:rsidRPr="00E82573">
        <w:rPr>
          <w:rFonts w:eastAsia="Verdana"/>
          <w:b/>
          <w:i/>
          <w:color w:val="000000" w:themeColor="text1"/>
          <w:sz w:val="24"/>
          <w:szCs w:val="24"/>
        </w:rPr>
        <w:t>Selon</w:t>
      </w:r>
      <w:r w:rsidR="00851960" w:rsidRPr="00E82573">
        <w:rPr>
          <w:rFonts w:eastAsia="Verdana"/>
          <w:i/>
          <w:color w:val="000000" w:themeColor="text1"/>
          <w:sz w:val="24"/>
          <w:szCs w:val="24"/>
        </w:rPr>
        <w:t xml:space="preserve"> </w:t>
      </w:r>
      <w:r w:rsidRPr="00E82573">
        <w:rPr>
          <w:rFonts w:eastAsia="Verdana"/>
          <w:b/>
          <w:color w:val="000000" w:themeColor="text1"/>
          <w:sz w:val="24"/>
          <w:szCs w:val="24"/>
        </w:rPr>
        <w:t xml:space="preserve">Jean-Marie </w:t>
      </w:r>
      <w:r w:rsidRPr="00B875D7">
        <w:rPr>
          <w:rFonts w:eastAsia="Verdana"/>
          <w:b/>
          <w:caps/>
          <w:color w:val="000000" w:themeColor="text1"/>
          <w:sz w:val="24"/>
          <w:szCs w:val="24"/>
        </w:rPr>
        <w:t>Fournet</w:t>
      </w:r>
      <w:r w:rsidRPr="00E82573">
        <w:rPr>
          <w:rFonts w:eastAsia="Verdana"/>
          <w:b/>
          <w:color w:val="000000" w:themeColor="text1"/>
          <w:sz w:val="24"/>
          <w:szCs w:val="24"/>
        </w:rPr>
        <w:t xml:space="preserve">, Président Directeur Général du Groupe ÆGIDE, </w:t>
      </w:r>
      <w:r w:rsidR="00E82573">
        <w:rPr>
          <w:rFonts w:eastAsia="Verdana"/>
          <w:b/>
          <w:color w:val="000000" w:themeColor="text1"/>
          <w:sz w:val="24"/>
          <w:szCs w:val="24"/>
        </w:rPr>
        <w:br/>
      </w:r>
      <w:r w:rsidRPr="00E82573">
        <w:rPr>
          <w:rFonts w:eastAsia="Verdana"/>
          <w:i/>
          <w:color w:val="000000" w:themeColor="text1"/>
          <w:sz w:val="24"/>
          <w:szCs w:val="24"/>
        </w:rPr>
        <w:t>« l’humain est au cœur de notre activité, et la signature de cette convention marque un acte fort d’engagement du Groupe en faveur de l’emploi des personnes en situation de handicap dans le respect des valeurs humaines que nous défendons ; travailler et partager avec des personnes handicapées, c’est aussi nous adjoindre leurs compétences et leurs talents, et cette démarche et le succès de cet engagement sauront aboutir avec l’implication et la mobilisation de chacun d’entre nous ».</w:t>
      </w:r>
    </w:p>
    <w:p w:rsidR="00851960" w:rsidRPr="00E82573" w:rsidRDefault="00851960" w:rsidP="00E82573">
      <w:pPr>
        <w:jc w:val="both"/>
        <w:rPr>
          <w:rFonts w:eastAsia="Verdana"/>
          <w:i/>
          <w:color w:val="000000" w:themeColor="text1"/>
          <w:sz w:val="24"/>
          <w:szCs w:val="24"/>
        </w:rPr>
      </w:pPr>
    </w:p>
    <w:p w:rsidR="000F3592" w:rsidRPr="00E82573" w:rsidRDefault="00E82573" w:rsidP="00E82573">
      <w:pPr>
        <w:jc w:val="both"/>
        <w:rPr>
          <w:rFonts w:eastAsia="Verdana"/>
          <w:color w:val="000000" w:themeColor="text1"/>
          <w:sz w:val="24"/>
          <w:szCs w:val="24"/>
        </w:rPr>
      </w:pPr>
      <w:r w:rsidRPr="00E82573">
        <w:rPr>
          <w:rFonts w:eastAsia="Times New Roman"/>
          <w:b/>
          <w:bCs/>
          <w:color w:val="000000" w:themeColor="text1"/>
          <w:sz w:val="24"/>
          <w:szCs w:val="24"/>
          <w:shd w:val="clear" w:color="auto" w:fill="FFFFFF"/>
        </w:rPr>
        <w:t xml:space="preserve">Malika </w:t>
      </w:r>
      <w:r w:rsidRPr="00B875D7">
        <w:rPr>
          <w:rFonts w:eastAsia="Times New Roman"/>
          <w:b/>
          <w:bCs/>
          <w:caps/>
          <w:color w:val="000000" w:themeColor="text1"/>
          <w:sz w:val="24"/>
          <w:szCs w:val="24"/>
          <w:shd w:val="clear" w:color="auto" w:fill="FFFFFF"/>
        </w:rPr>
        <w:t>Bouchehioua</w:t>
      </w:r>
      <w:r w:rsidRPr="00E82573">
        <w:rPr>
          <w:rFonts w:eastAsia="Times New Roman"/>
          <w:b/>
          <w:color w:val="000000" w:themeColor="text1"/>
          <w:sz w:val="24"/>
          <w:szCs w:val="24"/>
          <w:shd w:val="clear" w:color="auto" w:fill="FFFFFF"/>
        </w:rPr>
        <w:t>, Présidente de l'</w:t>
      </w:r>
      <w:proofErr w:type="spellStart"/>
      <w:r w:rsidRPr="00E82573">
        <w:rPr>
          <w:rFonts w:eastAsia="Times New Roman"/>
          <w:b/>
          <w:color w:val="000000" w:themeColor="text1"/>
          <w:sz w:val="24"/>
          <w:szCs w:val="24"/>
          <w:shd w:val="clear" w:color="auto" w:fill="FFFFFF"/>
        </w:rPr>
        <w:t>Agefiph</w:t>
      </w:r>
      <w:proofErr w:type="spellEnd"/>
      <w:r w:rsidR="000F3592" w:rsidRPr="00E82573">
        <w:rPr>
          <w:rFonts w:eastAsia="Verdana"/>
          <w:b/>
          <w:i/>
          <w:color w:val="000000" w:themeColor="text1"/>
          <w:sz w:val="24"/>
          <w:szCs w:val="24"/>
        </w:rPr>
        <w:t xml:space="preserve">, </w:t>
      </w:r>
      <w:r w:rsidR="000F3592" w:rsidRPr="00AF5876">
        <w:rPr>
          <w:rFonts w:eastAsia="Verdana"/>
          <w:b/>
          <w:i/>
          <w:color w:val="000000" w:themeColor="text1"/>
          <w:sz w:val="24"/>
          <w:szCs w:val="24"/>
        </w:rPr>
        <w:t>ajoute</w:t>
      </w:r>
      <w:r w:rsidR="000F3592" w:rsidRPr="00E82573">
        <w:rPr>
          <w:rFonts w:eastAsia="Verdana"/>
          <w:i/>
          <w:color w:val="000000" w:themeColor="text1"/>
          <w:sz w:val="24"/>
          <w:szCs w:val="24"/>
        </w:rPr>
        <w:t xml:space="preserve"> </w:t>
      </w:r>
      <w:r>
        <w:rPr>
          <w:rFonts w:eastAsia="Verdana"/>
          <w:i/>
          <w:color w:val="000000" w:themeColor="text1"/>
          <w:sz w:val="24"/>
          <w:szCs w:val="24"/>
        </w:rPr>
        <w:t>« l</w:t>
      </w:r>
      <w:r w:rsidR="000F3592" w:rsidRPr="00E82573">
        <w:rPr>
          <w:rFonts w:eastAsia="Verdana"/>
          <w:i/>
          <w:color w:val="000000" w:themeColor="text1"/>
          <w:sz w:val="24"/>
          <w:szCs w:val="24"/>
        </w:rPr>
        <w:t xml:space="preserve">e secteur de la </w:t>
      </w:r>
      <w:proofErr w:type="spellStart"/>
      <w:r w:rsidR="000F3592" w:rsidRPr="00E82573">
        <w:rPr>
          <w:rFonts w:eastAsia="Verdana"/>
          <w:i/>
          <w:color w:val="000000" w:themeColor="text1"/>
          <w:sz w:val="24"/>
          <w:szCs w:val="24"/>
        </w:rPr>
        <w:t>silver</w:t>
      </w:r>
      <w:proofErr w:type="spellEnd"/>
      <w:r w:rsidR="000F3592" w:rsidRPr="00E82573">
        <w:rPr>
          <w:rFonts w:eastAsia="Verdana"/>
          <w:i/>
          <w:color w:val="000000" w:themeColor="text1"/>
          <w:sz w:val="24"/>
          <w:szCs w:val="24"/>
        </w:rPr>
        <w:t xml:space="preserve"> économie tient une place prépondérante dans notre société. C’est un secteur où l’emploi de travailleurs handicapés a toute sa place. L’</w:t>
      </w:r>
      <w:proofErr w:type="spellStart"/>
      <w:r w:rsidR="000F3592" w:rsidRPr="00E82573">
        <w:rPr>
          <w:rFonts w:eastAsia="Verdana"/>
          <w:i/>
          <w:color w:val="000000" w:themeColor="text1"/>
          <w:sz w:val="24"/>
          <w:szCs w:val="24"/>
        </w:rPr>
        <w:t>Agefiph</w:t>
      </w:r>
      <w:proofErr w:type="spellEnd"/>
      <w:r w:rsidR="000F3592" w:rsidRPr="00E82573">
        <w:rPr>
          <w:rFonts w:eastAsia="Verdana"/>
          <w:i/>
          <w:color w:val="000000" w:themeColor="text1"/>
          <w:sz w:val="24"/>
          <w:szCs w:val="24"/>
        </w:rPr>
        <w:t xml:space="preserve"> se satisfait de cette convention qui es</w:t>
      </w:r>
      <w:r w:rsidR="00610F52" w:rsidRPr="00E82573">
        <w:rPr>
          <w:rFonts w:eastAsia="Verdana"/>
          <w:i/>
          <w:color w:val="000000" w:themeColor="text1"/>
          <w:sz w:val="24"/>
          <w:szCs w:val="24"/>
        </w:rPr>
        <w:t xml:space="preserve">t source de créations d’emplois </w:t>
      </w:r>
      <w:r w:rsidR="000F3592" w:rsidRPr="00E82573">
        <w:rPr>
          <w:rFonts w:eastAsia="Verdana"/>
          <w:i/>
          <w:color w:val="000000" w:themeColor="text1"/>
          <w:sz w:val="24"/>
          <w:szCs w:val="24"/>
        </w:rPr>
        <w:t>»</w:t>
      </w:r>
    </w:p>
    <w:p w:rsidR="00851960" w:rsidRPr="00E82573" w:rsidRDefault="00851960" w:rsidP="00E82573">
      <w:pPr>
        <w:jc w:val="both"/>
        <w:rPr>
          <w:rFonts w:eastAsia="Verdana"/>
          <w:b/>
          <w:color w:val="000000" w:themeColor="text1"/>
          <w:sz w:val="24"/>
          <w:szCs w:val="24"/>
          <w:highlight w:val="white"/>
        </w:rPr>
      </w:pPr>
    </w:p>
    <w:p w:rsidR="00B875D7" w:rsidRDefault="00B875D7" w:rsidP="00E82573">
      <w:pPr>
        <w:jc w:val="both"/>
        <w:rPr>
          <w:rFonts w:eastAsia="Verdana"/>
          <w:b/>
          <w:color w:val="000000" w:themeColor="text1"/>
          <w:sz w:val="24"/>
          <w:szCs w:val="24"/>
        </w:rPr>
      </w:pPr>
      <w:r w:rsidRPr="00B875D7">
        <w:rPr>
          <w:rFonts w:eastAsia="Verdana"/>
          <w:b/>
          <w:color w:val="000000" w:themeColor="text1"/>
          <w:sz w:val="24"/>
          <w:szCs w:val="24"/>
        </w:rPr>
        <w:t>ÆGIDE DOMITYS</w:t>
      </w:r>
      <w:r w:rsidR="00610F52" w:rsidRPr="00E82573">
        <w:rPr>
          <w:rFonts w:eastAsia="Verdana"/>
          <w:b/>
          <w:color w:val="000000" w:themeColor="text1"/>
          <w:sz w:val="24"/>
          <w:szCs w:val="24"/>
          <w:highlight w:val="white"/>
        </w:rPr>
        <w:t>, un acteur dynamique et engagé pour l’emploi des personnes en situation de handicap</w:t>
      </w:r>
      <w:r>
        <w:rPr>
          <w:rFonts w:eastAsia="Verdana"/>
          <w:b/>
          <w:color w:val="000000" w:themeColor="text1"/>
          <w:sz w:val="24"/>
          <w:szCs w:val="24"/>
          <w:highlight w:val="white"/>
        </w:rPr>
        <w:t> </w:t>
      </w:r>
      <w:r>
        <w:rPr>
          <w:rFonts w:eastAsia="Verdana"/>
          <w:b/>
          <w:color w:val="000000" w:themeColor="text1"/>
          <w:sz w:val="24"/>
          <w:szCs w:val="24"/>
        </w:rPr>
        <w:t>:</w:t>
      </w:r>
    </w:p>
    <w:p w:rsidR="00B875D7" w:rsidRPr="00E82573" w:rsidRDefault="00B875D7" w:rsidP="00E82573">
      <w:pPr>
        <w:jc w:val="both"/>
        <w:rPr>
          <w:rFonts w:eastAsia="Verdana"/>
          <w:i/>
          <w:color w:val="000000" w:themeColor="text1"/>
          <w:sz w:val="24"/>
          <w:szCs w:val="24"/>
        </w:rPr>
      </w:pPr>
    </w:p>
    <w:p w:rsidR="00851960" w:rsidRPr="00E82573" w:rsidRDefault="00851960" w:rsidP="00E82573">
      <w:pPr>
        <w:jc w:val="both"/>
        <w:rPr>
          <w:rFonts w:eastAsia="Verdana"/>
          <w:color w:val="000000" w:themeColor="text1"/>
          <w:sz w:val="24"/>
          <w:szCs w:val="24"/>
        </w:rPr>
      </w:pPr>
      <w:r w:rsidRPr="00E82573">
        <w:rPr>
          <w:rFonts w:eastAsia="Verdana"/>
          <w:color w:val="000000" w:themeColor="text1"/>
          <w:sz w:val="24"/>
          <w:szCs w:val="24"/>
        </w:rPr>
        <w:t xml:space="preserve">Depuis plusieurs années, </w:t>
      </w:r>
      <w:r w:rsidR="00610F52" w:rsidRPr="00E82573">
        <w:rPr>
          <w:rFonts w:eastAsia="Verdana"/>
          <w:color w:val="000000" w:themeColor="text1"/>
          <w:sz w:val="24"/>
          <w:szCs w:val="24"/>
        </w:rPr>
        <w:t>le Groupe ÆGIDE DOMITYS, leader sur le marché des résidences services seniors,</w:t>
      </w:r>
      <w:r w:rsidRPr="00E82573">
        <w:rPr>
          <w:rFonts w:eastAsia="Verdana"/>
          <w:color w:val="000000" w:themeColor="text1"/>
          <w:sz w:val="24"/>
          <w:szCs w:val="24"/>
        </w:rPr>
        <w:t xml:space="preserve"> est engagé dans une politique volontariste en faveu</w:t>
      </w:r>
      <w:r w:rsidR="00610F52" w:rsidRPr="00E82573">
        <w:rPr>
          <w:rFonts w:eastAsia="Verdana"/>
          <w:color w:val="000000" w:themeColor="text1"/>
          <w:sz w:val="24"/>
          <w:szCs w:val="24"/>
        </w:rPr>
        <w:t>r de l’emploi des personnes en s</w:t>
      </w:r>
      <w:r w:rsidRPr="00E82573">
        <w:rPr>
          <w:rFonts w:eastAsia="Verdana"/>
          <w:color w:val="000000" w:themeColor="text1"/>
          <w:sz w:val="24"/>
          <w:szCs w:val="24"/>
        </w:rPr>
        <w:t xml:space="preserve">ituation de handicap. Cette démarche, bien qu’impulsée par la loi qui oblige toute entreprise de plus de 20 salariés à employer au moins 6% de </w:t>
      </w:r>
      <w:r w:rsidRPr="00E82573">
        <w:rPr>
          <w:rFonts w:eastAsia="Verdana"/>
          <w:color w:val="000000" w:themeColor="text1"/>
          <w:sz w:val="24"/>
          <w:szCs w:val="24"/>
        </w:rPr>
        <w:lastRenderedPageBreak/>
        <w:t>travailleurs handicapés, s’inscrit dans la politique RSE du Groupe, et chaque année, ce dernier mène des actions de sensibilisation auprès de ses collaborateurs et participe activement à des actions de recrutement dédiées.</w:t>
      </w:r>
    </w:p>
    <w:p w:rsidR="00E82573" w:rsidRPr="00E82573" w:rsidRDefault="00851960" w:rsidP="00E82573">
      <w:pPr>
        <w:jc w:val="both"/>
        <w:rPr>
          <w:rFonts w:eastAsia="Verdana"/>
          <w:b/>
          <w:color w:val="000000" w:themeColor="text1"/>
          <w:sz w:val="24"/>
          <w:szCs w:val="24"/>
          <w:highlight w:val="white"/>
        </w:rPr>
      </w:pPr>
      <w:r w:rsidRPr="00E82573">
        <w:rPr>
          <w:rFonts w:eastAsia="Verdana"/>
          <w:color w:val="000000" w:themeColor="text1"/>
          <w:sz w:val="24"/>
          <w:szCs w:val="24"/>
        </w:rPr>
        <w:t xml:space="preserve">Fin 2019, ÆGIDE DOMITYS a fait appel à </w:t>
      </w:r>
      <w:proofErr w:type="spellStart"/>
      <w:r w:rsidRPr="00E82573">
        <w:rPr>
          <w:rFonts w:eastAsia="Verdana"/>
          <w:color w:val="000000" w:themeColor="text1"/>
          <w:sz w:val="24"/>
          <w:szCs w:val="24"/>
        </w:rPr>
        <w:t>Diag</w:t>
      </w:r>
      <w:proofErr w:type="spellEnd"/>
      <w:r w:rsidRPr="00E82573">
        <w:rPr>
          <w:rFonts w:eastAsia="Verdana"/>
          <w:color w:val="000000" w:themeColor="text1"/>
          <w:sz w:val="24"/>
          <w:szCs w:val="24"/>
        </w:rPr>
        <w:t xml:space="preserve"> action, une prestation mise en place et financée par l’</w:t>
      </w:r>
      <w:proofErr w:type="spellStart"/>
      <w:r w:rsidRPr="00E82573">
        <w:rPr>
          <w:rFonts w:eastAsia="Verdana"/>
          <w:color w:val="000000" w:themeColor="text1"/>
          <w:sz w:val="24"/>
          <w:szCs w:val="24"/>
        </w:rPr>
        <w:t>Agefiph</w:t>
      </w:r>
      <w:proofErr w:type="spellEnd"/>
      <w:r w:rsidRPr="00E82573">
        <w:rPr>
          <w:rFonts w:eastAsia="Verdana"/>
          <w:color w:val="000000" w:themeColor="text1"/>
          <w:sz w:val="24"/>
          <w:szCs w:val="24"/>
        </w:rPr>
        <w:t>, afin d’affiner et d’identifier les principaux enjeux r</w:t>
      </w:r>
      <w:r w:rsidR="000F3592" w:rsidRPr="00E82573">
        <w:rPr>
          <w:rFonts w:eastAsia="Verdana"/>
          <w:color w:val="000000" w:themeColor="text1"/>
          <w:sz w:val="24"/>
          <w:szCs w:val="24"/>
        </w:rPr>
        <w:t>elatifs à l’obligation d’emploi</w:t>
      </w:r>
      <w:r w:rsidRPr="00E82573">
        <w:rPr>
          <w:rFonts w:eastAsia="Verdana"/>
          <w:color w:val="000000" w:themeColor="text1"/>
          <w:sz w:val="24"/>
          <w:szCs w:val="24"/>
        </w:rPr>
        <w:t>. A l’issue de ce diagnostic, le Groupe a décidé de s’engager dans une démarche de partenariat avec l’</w:t>
      </w:r>
      <w:proofErr w:type="spellStart"/>
      <w:r w:rsidRPr="00E82573">
        <w:rPr>
          <w:rFonts w:eastAsia="Verdana"/>
          <w:color w:val="000000" w:themeColor="text1"/>
          <w:sz w:val="24"/>
          <w:szCs w:val="24"/>
        </w:rPr>
        <w:t>Agefiph</w:t>
      </w:r>
      <w:proofErr w:type="spellEnd"/>
      <w:r w:rsidRPr="00E82573">
        <w:rPr>
          <w:rFonts w:eastAsia="Verdana"/>
          <w:color w:val="000000" w:themeColor="text1"/>
          <w:sz w:val="24"/>
          <w:szCs w:val="24"/>
        </w:rPr>
        <w:t xml:space="preserve"> et la signature d’une convention </w:t>
      </w:r>
      <w:r w:rsidR="00E82573" w:rsidRPr="00E82573">
        <w:rPr>
          <w:rFonts w:eastAsia="Verdana"/>
          <w:color w:val="000000" w:themeColor="text1"/>
          <w:sz w:val="24"/>
          <w:szCs w:val="24"/>
        </w:rPr>
        <w:t>nationale.</w:t>
      </w:r>
      <w:r w:rsidR="00E82573" w:rsidRPr="00E82573">
        <w:rPr>
          <w:rFonts w:eastAsia="Verdana"/>
          <w:b/>
          <w:color w:val="000000" w:themeColor="text1"/>
          <w:sz w:val="24"/>
          <w:szCs w:val="24"/>
          <w:highlight w:val="white"/>
        </w:rPr>
        <w:t xml:space="preserve"> </w:t>
      </w:r>
    </w:p>
    <w:p w:rsidR="00851960" w:rsidRPr="00E82573" w:rsidRDefault="00E82573" w:rsidP="00E82573">
      <w:pPr>
        <w:jc w:val="both"/>
        <w:rPr>
          <w:rFonts w:eastAsia="Verdana"/>
          <w:color w:val="000000" w:themeColor="text1"/>
          <w:sz w:val="24"/>
          <w:szCs w:val="24"/>
        </w:rPr>
      </w:pPr>
      <w:r w:rsidRPr="00E82573">
        <w:rPr>
          <w:rFonts w:eastAsia="Verdana"/>
          <w:b/>
          <w:color w:val="000000" w:themeColor="text1"/>
          <w:sz w:val="24"/>
          <w:szCs w:val="24"/>
          <w:highlight w:val="white"/>
        </w:rPr>
        <w:br/>
        <w:t>Une</w:t>
      </w:r>
      <w:r w:rsidR="00610F52" w:rsidRPr="00E82573">
        <w:rPr>
          <w:rFonts w:eastAsia="Verdana"/>
          <w:b/>
          <w:color w:val="000000" w:themeColor="text1"/>
          <w:sz w:val="24"/>
          <w:szCs w:val="24"/>
          <w:highlight w:val="white"/>
        </w:rPr>
        <w:t xml:space="preserve"> convention construite autour de deux objectifs principaux</w:t>
      </w:r>
      <w:r w:rsidRPr="00E82573">
        <w:rPr>
          <w:rFonts w:eastAsia="Verdana"/>
          <w:b/>
          <w:color w:val="000000" w:themeColor="text1"/>
          <w:sz w:val="24"/>
          <w:szCs w:val="24"/>
          <w:highlight w:val="white"/>
        </w:rPr>
        <w:t>…</w:t>
      </w:r>
    </w:p>
    <w:p w:rsidR="00851960" w:rsidRPr="00E82573" w:rsidRDefault="00851960" w:rsidP="00E82573">
      <w:pPr>
        <w:numPr>
          <w:ilvl w:val="0"/>
          <w:numId w:val="1"/>
        </w:numPr>
        <w:spacing w:before="240"/>
        <w:jc w:val="both"/>
        <w:rPr>
          <w:rFonts w:eastAsia="Verdana"/>
          <w:color w:val="000000" w:themeColor="text1"/>
          <w:sz w:val="24"/>
          <w:szCs w:val="24"/>
        </w:rPr>
      </w:pPr>
      <w:r w:rsidRPr="00E82573">
        <w:rPr>
          <w:rFonts w:eastAsia="Verdana"/>
          <w:color w:val="000000" w:themeColor="text1"/>
          <w:sz w:val="24"/>
          <w:szCs w:val="24"/>
        </w:rPr>
        <w:t>Améliorer la situation de l’entreprise, tant d’un point de vue quantitatif (taux d’emploi, nombre de recrutements, de maintiens dans l’emploi, etc.) que qualitatif (évolution des représentations sur le handicap, développement des compétences des salariés handicapés, etc.)</w:t>
      </w:r>
    </w:p>
    <w:p w:rsidR="00851960" w:rsidRPr="00E82573" w:rsidRDefault="00851960" w:rsidP="00E82573">
      <w:pPr>
        <w:numPr>
          <w:ilvl w:val="0"/>
          <w:numId w:val="1"/>
        </w:numPr>
        <w:spacing w:after="240"/>
        <w:jc w:val="both"/>
        <w:rPr>
          <w:rFonts w:eastAsia="Verdana"/>
          <w:color w:val="000000" w:themeColor="text1"/>
          <w:sz w:val="24"/>
          <w:szCs w:val="24"/>
        </w:rPr>
      </w:pPr>
      <w:r w:rsidRPr="00E82573">
        <w:rPr>
          <w:rFonts w:eastAsia="Verdana"/>
          <w:color w:val="000000" w:themeColor="text1"/>
          <w:sz w:val="24"/>
          <w:szCs w:val="24"/>
        </w:rPr>
        <w:t>Gérer de façon autonome l’emploi des personnes handicapées et intégrer cette thématique dans la politique de gestion des ressources humaines de l’entreprise, préparer les conditions propices à la négociation d’un accord sur le sujet, etc.</w:t>
      </w:r>
    </w:p>
    <w:p w:rsidR="00851960" w:rsidRPr="00E82573" w:rsidRDefault="00E82573" w:rsidP="00E82573">
      <w:pPr>
        <w:jc w:val="both"/>
        <w:rPr>
          <w:rFonts w:eastAsia="Verdana"/>
          <w:b/>
          <w:color w:val="000000" w:themeColor="text1"/>
          <w:sz w:val="24"/>
          <w:szCs w:val="24"/>
          <w:highlight w:val="white"/>
        </w:rPr>
      </w:pPr>
      <w:r w:rsidRPr="00E82573">
        <w:rPr>
          <w:rFonts w:eastAsia="Verdana"/>
          <w:b/>
          <w:color w:val="000000" w:themeColor="text1"/>
          <w:sz w:val="24"/>
          <w:szCs w:val="24"/>
          <w:highlight w:val="white"/>
        </w:rPr>
        <w:t>…</w:t>
      </w:r>
      <w:r w:rsidR="000F3592" w:rsidRPr="00E82573">
        <w:rPr>
          <w:rFonts w:eastAsia="Verdana"/>
          <w:b/>
          <w:color w:val="000000" w:themeColor="text1"/>
          <w:sz w:val="24"/>
          <w:szCs w:val="24"/>
          <w:highlight w:val="white"/>
        </w:rPr>
        <w:t xml:space="preserve">et déclinée sur six axes </w:t>
      </w:r>
      <w:r w:rsidR="00851960" w:rsidRPr="00E82573">
        <w:rPr>
          <w:rFonts w:eastAsia="Verdana"/>
          <w:b/>
          <w:color w:val="000000" w:themeColor="text1"/>
          <w:sz w:val="24"/>
          <w:szCs w:val="24"/>
          <w:highlight w:val="white"/>
        </w:rPr>
        <w:t xml:space="preserve">: </w:t>
      </w:r>
      <w:r w:rsidR="00851960" w:rsidRPr="00E82573">
        <w:rPr>
          <w:rFonts w:eastAsia="Verdana"/>
          <w:color w:val="000000" w:themeColor="text1"/>
          <w:sz w:val="24"/>
          <w:szCs w:val="24"/>
        </w:rPr>
        <w:t>Sensibilisation et formation</w:t>
      </w:r>
      <w:r w:rsidR="00610F52" w:rsidRPr="00E82573">
        <w:rPr>
          <w:rFonts w:eastAsia="Verdana"/>
          <w:b/>
          <w:color w:val="000000" w:themeColor="text1"/>
          <w:sz w:val="24"/>
          <w:szCs w:val="24"/>
        </w:rPr>
        <w:t xml:space="preserve"> - </w:t>
      </w:r>
      <w:r w:rsidR="00851960" w:rsidRPr="00E82573">
        <w:rPr>
          <w:rFonts w:eastAsia="Verdana"/>
          <w:color w:val="000000" w:themeColor="text1"/>
          <w:sz w:val="24"/>
          <w:szCs w:val="24"/>
        </w:rPr>
        <w:t>Information et communication</w:t>
      </w:r>
      <w:r w:rsidR="00610F52" w:rsidRPr="00E82573">
        <w:rPr>
          <w:rFonts w:eastAsia="Verdana"/>
          <w:b/>
          <w:color w:val="000000" w:themeColor="text1"/>
          <w:sz w:val="24"/>
          <w:szCs w:val="24"/>
        </w:rPr>
        <w:t xml:space="preserve"> - </w:t>
      </w:r>
      <w:r w:rsidR="00851960" w:rsidRPr="00E82573">
        <w:rPr>
          <w:rFonts w:eastAsia="Verdana"/>
          <w:color w:val="000000" w:themeColor="text1"/>
          <w:sz w:val="24"/>
          <w:szCs w:val="24"/>
        </w:rPr>
        <w:t>Recrutement et intégration</w:t>
      </w:r>
      <w:r w:rsidR="00610F52" w:rsidRPr="00E82573">
        <w:rPr>
          <w:rFonts w:eastAsia="Verdana"/>
          <w:b/>
          <w:color w:val="000000" w:themeColor="text1"/>
          <w:sz w:val="24"/>
          <w:szCs w:val="24"/>
        </w:rPr>
        <w:t xml:space="preserve"> - </w:t>
      </w:r>
      <w:r w:rsidR="00851960" w:rsidRPr="00E82573">
        <w:rPr>
          <w:rFonts w:eastAsia="Verdana"/>
          <w:color w:val="000000" w:themeColor="text1"/>
          <w:sz w:val="24"/>
          <w:szCs w:val="24"/>
        </w:rPr>
        <w:t>Accompagnement des parcours professionnels des salariés handicapés</w:t>
      </w:r>
      <w:r w:rsidR="00610F52" w:rsidRPr="00E82573">
        <w:rPr>
          <w:rFonts w:eastAsia="Verdana"/>
          <w:b/>
          <w:color w:val="000000" w:themeColor="text1"/>
          <w:sz w:val="24"/>
          <w:szCs w:val="24"/>
        </w:rPr>
        <w:t xml:space="preserve"> - </w:t>
      </w:r>
      <w:r w:rsidR="00851960" w:rsidRPr="00E82573">
        <w:rPr>
          <w:rFonts w:eastAsia="Verdana"/>
          <w:color w:val="000000" w:themeColor="text1"/>
          <w:sz w:val="24"/>
          <w:szCs w:val="24"/>
        </w:rPr>
        <w:t>Maintien dans l’emploi</w:t>
      </w:r>
      <w:r w:rsidR="00610F52" w:rsidRPr="00E82573">
        <w:rPr>
          <w:rFonts w:eastAsia="Verdana"/>
          <w:b/>
          <w:color w:val="000000" w:themeColor="text1"/>
          <w:sz w:val="24"/>
          <w:szCs w:val="24"/>
        </w:rPr>
        <w:t xml:space="preserve"> - </w:t>
      </w:r>
      <w:r w:rsidR="00851960" w:rsidRPr="00E82573">
        <w:rPr>
          <w:rFonts w:eastAsia="Verdana"/>
          <w:color w:val="000000" w:themeColor="text1"/>
          <w:sz w:val="24"/>
          <w:szCs w:val="24"/>
        </w:rPr>
        <w:t>Collaboration avec le secteur protégé et adapté.</w:t>
      </w:r>
    </w:p>
    <w:p w:rsidR="00851960" w:rsidRPr="00E82573" w:rsidRDefault="00851960" w:rsidP="00E82573">
      <w:pPr>
        <w:jc w:val="both"/>
        <w:rPr>
          <w:rFonts w:eastAsia="Verdana"/>
          <w:color w:val="000000" w:themeColor="text1"/>
        </w:rPr>
      </w:pPr>
    </w:p>
    <w:p w:rsidR="00610F52" w:rsidRDefault="00610F52" w:rsidP="00E82573">
      <w:pPr>
        <w:jc w:val="both"/>
        <w:rPr>
          <w:rFonts w:eastAsia="Verdana"/>
          <w:color w:val="000000" w:themeColor="text1"/>
        </w:rPr>
      </w:pPr>
      <w:bookmarkStart w:id="3" w:name="_heading=h.xj3w7py4n5h6" w:colFirst="0" w:colLast="0"/>
      <w:bookmarkEnd w:id="3"/>
    </w:p>
    <w:p w:rsidR="00E82573" w:rsidRPr="00E82573" w:rsidRDefault="00E82573" w:rsidP="00E82573">
      <w:pPr>
        <w:jc w:val="both"/>
        <w:rPr>
          <w:rFonts w:eastAsia="Verdana"/>
          <w:color w:val="000000" w:themeColor="text1"/>
        </w:rPr>
      </w:pPr>
    </w:p>
    <w:p w:rsidR="00E82573" w:rsidRPr="007C3624" w:rsidRDefault="00E82573" w:rsidP="007C3624">
      <w:pPr>
        <w:rPr>
          <w:sz w:val="20"/>
          <w:szCs w:val="20"/>
        </w:rPr>
      </w:pPr>
      <w:r w:rsidRPr="007C3624">
        <w:rPr>
          <w:color w:val="000000" w:themeColor="text1"/>
          <w:sz w:val="20"/>
          <w:szCs w:val="20"/>
        </w:rPr>
        <w:t>Contact presse Secrétariat d’Etat chargé des Personnes handicapées :</w:t>
      </w:r>
      <w:r w:rsidRPr="007C3624">
        <w:rPr>
          <w:b/>
          <w:color w:val="000000" w:themeColor="text1"/>
          <w:sz w:val="20"/>
          <w:szCs w:val="20"/>
        </w:rPr>
        <w:t xml:space="preserve"> </w:t>
      </w:r>
    </w:p>
    <w:p w:rsidR="00E82573" w:rsidRPr="007C3624" w:rsidRDefault="00CF63A7" w:rsidP="007C3624">
      <w:pPr>
        <w:rPr>
          <w:rStyle w:val="Lienhypertexte"/>
          <w:b/>
          <w:sz w:val="20"/>
          <w:szCs w:val="20"/>
        </w:rPr>
      </w:pPr>
      <w:hyperlink r:id="rId6" w:history="1">
        <w:r w:rsidR="00E82573" w:rsidRPr="007C3624">
          <w:rPr>
            <w:rStyle w:val="Lienhypertexte"/>
            <w:b/>
            <w:sz w:val="20"/>
            <w:szCs w:val="20"/>
          </w:rPr>
          <w:t>seph.communication@pm.gouv.fr</w:t>
        </w:r>
      </w:hyperlink>
    </w:p>
    <w:p w:rsidR="00610F52" w:rsidRDefault="00E82573" w:rsidP="00AF5876">
      <w:pPr>
        <w:spacing w:after="160" w:line="256" w:lineRule="auto"/>
        <w:contextualSpacing/>
        <w:rPr>
          <w:b/>
          <w:color w:val="000000" w:themeColor="text1"/>
          <w:sz w:val="20"/>
          <w:szCs w:val="20"/>
        </w:rPr>
      </w:pPr>
      <w:r w:rsidRPr="007C3624">
        <w:rPr>
          <w:b/>
          <w:color w:val="000000" w:themeColor="text1"/>
          <w:sz w:val="20"/>
          <w:szCs w:val="20"/>
        </w:rPr>
        <w:t>01 40 56 88 69</w:t>
      </w:r>
    </w:p>
    <w:p w:rsidR="00AF5876" w:rsidRPr="00AF5876" w:rsidRDefault="00AF5876" w:rsidP="00AF5876">
      <w:pPr>
        <w:spacing w:after="160"/>
        <w:contextualSpacing/>
        <w:rPr>
          <w:b/>
          <w:color w:val="000000" w:themeColor="text1"/>
          <w:sz w:val="20"/>
          <w:szCs w:val="20"/>
        </w:rPr>
      </w:pPr>
    </w:p>
    <w:p w:rsidR="007C3624" w:rsidRPr="007C3624" w:rsidRDefault="00610F52" w:rsidP="007C3624">
      <w:pPr>
        <w:rPr>
          <w:rFonts w:eastAsia="Verdana"/>
          <w:color w:val="000000" w:themeColor="text1"/>
          <w:sz w:val="20"/>
          <w:szCs w:val="20"/>
          <w:highlight w:val="white"/>
        </w:rPr>
      </w:pPr>
      <w:r w:rsidRPr="007C3624">
        <w:rPr>
          <w:color w:val="000000" w:themeColor="text1"/>
          <w:sz w:val="20"/>
          <w:szCs w:val="20"/>
        </w:rPr>
        <w:t xml:space="preserve">Contact media </w:t>
      </w:r>
      <w:r w:rsidR="00B875D7" w:rsidRPr="007C3624">
        <w:rPr>
          <w:rFonts w:eastAsia="Verdana"/>
          <w:color w:val="000000" w:themeColor="text1"/>
          <w:sz w:val="20"/>
          <w:szCs w:val="20"/>
        </w:rPr>
        <w:t>DOMITYS</w:t>
      </w:r>
      <w:r w:rsidR="007C3624">
        <w:rPr>
          <w:rFonts w:eastAsia="Verdana"/>
          <w:color w:val="000000" w:themeColor="text1"/>
          <w:sz w:val="20"/>
          <w:szCs w:val="20"/>
        </w:rPr>
        <w:t xml:space="preserve"> - </w:t>
      </w:r>
      <w:r w:rsidR="007C3624" w:rsidRPr="007C3624">
        <w:rPr>
          <w:rFonts w:eastAsia="Verdana"/>
          <w:color w:val="000000" w:themeColor="text1"/>
          <w:sz w:val="20"/>
          <w:szCs w:val="20"/>
          <w:highlight w:val="white"/>
        </w:rPr>
        <w:t>Agence Matriochka Influences</w:t>
      </w:r>
      <w:r w:rsidR="007C3624">
        <w:rPr>
          <w:rFonts w:eastAsia="Verdana"/>
          <w:color w:val="000000" w:themeColor="text1"/>
          <w:sz w:val="20"/>
          <w:szCs w:val="20"/>
          <w:highlight w:val="white"/>
        </w:rPr>
        <w:t xml:space="preserve"> : </w:t>
      </w:r>
    </w:p>
    <w:p w:rsidR="007C3624" w:rsidRPr="007C3624" w:rsidRDefault="007C3624" w:rsidP="007C3624">
      <w:pPr>
        <w:spacing w:line="328" w:lineRule="auto"/>
        <w:rPr>
          <w:rFonts w:eastAsia="Verdana"/>
          <w:b/>
          <w:color w:val="000000" w:themeColor="text1"/>
          <w:sz w:val="20"/>
          <w:szCs w:val="20"/>
        </w:rPr>
      </w:pPr>
      <w:r w:rsidRPr="007C3624">
        <w:rPr>
          <w:rFonts w:eastAsia="Verdana"/>
          <w:b/>
          <w:color w:val="000000" w:themeColor="text1"/>
          <w:sz w:val="20"/>
          <w:szCs w:val="20"/>
          <w:highlight w:val="white"/>
        </w:rPr>
        <w:t>Gladys GROS-DESIR</w:t>
      </w:r>
    </w:p>
    <w:p w:rsidR="007C3624" w:rsidRPr="007C3624" w:rsidRDefault="00CF63A7" w:rsidP="007C3624">
      <w:pPr>
        <w:spacing w:line="328" w:lineRule="auto"/>
        <w:rPr>
          <w:rFonts w:eastAsia="Verdana"/>
          <w:b/>
          <w:color w:val="3C4043"/>
          <w:sz w:val="20"/>
          <w:szCs w:val="20"/>
          <w:highlight w:val="white"/>
        </w:rPr>
      </w:pPr>
      <w:hyperlink r:id="rId7">
        <w:r w:rsidR="007C3624" w:rsidRPr="007C3624">
          <w:rPr>
            <w:rFonts w:eastAsia="Verdana"/>
            <w:b/>
            <w:color w:val="1155CC"/>
            <w:sz w:val="20"/>
            <w:szCs w:val="20"/>
            <w:highlight w:val="white"/>
            <w:u w:val="single"/>
          </w:rPr>
          <w:t>gladys.gros-desir@mtrchk.com</w:t>
        </w:r>
      </w:hyperlink>
    </w:p>
    <w:p w:rsidR="007C3624" w:rsidRPr="007C3624" w:rsidRDefault="007C3624" w:rsidP="007C3624">
      <w:pPr>
        <w:spacing w:line="328" w:lineRule="auto"/>
        <w:rPr>
          <w:rFonts w:eastAsia="Verdana"/>
          <w:b/>
          <w:color w:val="000000" w:themeColor="text1"/>
          <w:sz w:val="20"/>
          <w:szCs w:val="20"/>
          <w:highlight w:val="white"/>
        </w:rPr>
      </w:pPr>
      <w:r w:rsidRPr="007C3624">
        <w:rPr>
          <w:rFonts w:eastAsia="Verdana"/>
          <w:b/>
          <w:color w:val="000000" w:themeColor="text1"/>
          <w:sz w:val="20"/>
          <w:szCs w:val="20"/>
          <w:highlight w:val="white"/>
        </w:rPr>
        <w:t>06 83 59 69 31</w:t>
      </w:r>
    </w:p>
    <w:p w:rsidR="007C3624" w:rsidRDefault="007C3624" w:rsidP="007C3624">
      <w:pPr>
        <w:spacing w:line="328" w:lineRule="auto"/>
        <w:rPr>
          <w:rFonts w:eastAsia="Verdana"/>
          <w:b/>
          <w:color w:val="000000" w:themeColor="text1"/>
          <w:sz w:val="20"/>
          <w:szCs w:val="20"/>
          <w:highlight w:val="white"/>
        </w:rPr>
      </w:pPr>
      <w:r w:rsidRPr="007C3624">
        <w:rPr>
          <w:rFonts w:eastAsia="Verdana"/>
          <w:b/>
          <w:color w:val="000000" w:themeColor="text1"/>
          <w:sz w:val="20"/>
          <w:szCs w:val="20"/>
          <w:highlight w:val="white"/>
        </w:rPr>
        <w:t>Oriane Chastel</w:t>
      </w:r>
    </w:p>
    <w:p w:rsidR="007C3624" w:rsidRPr="007C3624" w:rsidRDefault="00CF63A7" w:rsidP="007C3624">
      <w:pPr>
        <w:spacing w:line="328" w:lineRule="auto"/>
        <w:rPr>
          <w:rFonts w:eastAsia="Verdana"/>
          <w:b/>
          <w:color w:val="000000" w:themeColor="text1"/>
          <w:sz w:val="20"/>
          <w:szCs w:val="20"/>
          <w:highlight w:val="white"/>
        </w:rPr>
      </w:pPr>
      <w:hyperlink r:id="rId8">
        <w:r w:rsidR="007C3624" w:rsidRPr="007C3624">
          <w:rPr>
            <w:rFonts w:eastAsia="Verdana"/>
            <w:b/>
            <w:color w:val="1155CC"/>
            <w:sz w:val="20"/>
            <w:szCs w:val="20"/>
            <w:highlight w:val="white"/>
            <w:u w:val="single"/>
          </w:rPr>
          <w:t>oriane.chastel@mtrchk.com</w:t>
        </w:r>
      </w:hyperlink>
    </w:p>
    <w:p w:rsidR="007C3624" w:rsidRDefault="007C3624" w:rsidP="007C3624">
      <w:pPr>
        <w:spacing w:line="328" w:lineRule="auto"/>
        <w:rPr>
          <w:rFonts w:eastAsia="Verdana"/>
          <w:b/>
          <w:color w:val="000000" w:themeColor="text1"/>
          <w:sz w:val="20"/>
          <w:szCs w:val="20"/>
        </w:rPr>
      </w:pPr>
      <w:r w:rsidRPr="007C3624">
        <w:rPr>
          <w:rFonts w:eastAsia="Verdana"/>
          <w:b/>
          <w:color w:val="000000" w:themeColor="text1"/>
          <w:sz w:val="20"/>
          <w:szCs w:val="20"/>
          <w:highlight w:val="white"/>
        </w:rPr>
        <w:t>06 58 08 91 49</w:t>
      </w:r>
    </w:p>
    <w:p w:rsidR="00AF5876" w:rsidRDefault="00AF5876" w:rsidP="00AF5876">
      <w:pPr>
        <w:rPr>
          <w:rFonts w:eastAsia="Verdana"/>
          <w:b/>
          <w:color w:val="000000" w:themeColor="text1"/>
          <w:sz w:val="20"/>
          <w:szCs w:val="20"/>
        </w:rPr>
      </w:pPr>
    </w:p>
    <w:p w:rsidR="00E82573" w:rsidRPr="007C3624" w:rsidRDefault="00E82573" w:rsidP="007C3624">
      <w:pPr>
        <w:spacing w:line="328" w:lineRule="auto"/>
        <w:rPr>
          <w:rFonts w:eastAsia="Verdana"/>
          <w:b/>
          <w:color w:val="000000" w:themeColor="text1"/>
          <w:sz w:val="20"/>
          <w:szCs w:val="20"/>
          <w:highlight w:val="white"/>
        </w:rPr>
      </w:pPr>
      <w:r w:rsidRPr="007C3624">
        <w:rPr>
          <w:color w:val="000000" w:themeColor="text1"/>
          <w:sz w:val="20"/>
          <w:szCs w:val="20"/>
        </w:rPr>
        <w:t xml:space="preserve">Contact presse </w:t>
      </w:r>
      <w:proofErr w:type="spellStart"/>
      <w:r w:rsidRPr="007C3624">
        <w:rPr>
          <w:color w:val="000000" w:themeColor="text1"/>
          <w:sz w:val="20"/>
          <w:szCs w:val="20"/>
        </w:rPr>
        <w:t>Agefiph</w:t>
      </w:r>
      <w:proofErr w:type="spellEnd"/>
      <w:r w:rsidRPr="007C3624">
        <w:rPr>
          <w:color w:val="000000" w:themeColor="text1"/>
          <w:sz w:val="20"/>
          <w:szCs w:val="20"/>
        </w:rPr>
        <w:t> :</w:t>
      </w:r>
    </w:p>
    <w:p w:rsidR="007C3624" w:rsidRPr="007C3624" w:rsidRDefault="007C3624" w:rsidP="007C3624">
      <w:pPr>
        <w:spacing w:line="328" w:lineRule="auto"/>
        <w:rPr>
          <w:rFonts w:eastAsia="Verdana"/>
          <w:b/>
          <w:color w:val="000000" w:themeColor="text1"/>
          <w:sz w:val="20"/>
          <w:szCs w:val="20"/>
          <w:highlight w:val="white"/>
        </w:rPr>
      </w:pPr>
      <w:r w:rsidRPr="007C3624">
        <w:rPr>
          <w:rFonts w:eastAsia="Verdana"/>
          <w:b/>
          <w:color w:val="000000" w:themeColor="text1"/>
          <w:sz w:val="20"/>
          <w:szCs w:val="20"/>
          <w:highlight w:val="white"/>
        </w:rPr>
        <w:t xml:space="preserve">Ghislaine </w:t>
      </w:r>
      <w:proofErr w:type="spellStart"/>
      <w:r w:rsidRPr="007C3624">
        <w:rPr>
          <w:rFonts w:eastAsia="Verdana"/>
          <w:b/>
          <w:color w:val="000000" w:themeColor="text1"/>
          <w:sz w:val="20"/>
          <w:szCs w:val="20"/>
          <w:highlight w:val="white"/>
        </w:rPr>
        <w:t>Cristofoletti</w:t>
      </w:r>
      <w:proofErr w:type="spellEnd"/>
    </w:p>
    <w:p w:rsidR="007C3624" w:rsidRPr="007C3624" w:rsidRDefault="00CF63A7" w:rsidP="007C3624">
      <w:pPr>
        <w:spacing w:line="328" w:lineRule="auto"/>
        <w:rPr>
          <w:rFonts w:eastAsia="Verdana"/>
          <w:b/>
          <w:color w:val="3C4043"/>
          <w:sz w:val="20"/>
          <w:szCs w:val="20"/>
          <w:highlight w:val="white"/>
        </w:rPr>
      </w:pPr>
      <w:hyperlink r:id="rId9">
        <w:r w:rsidR="007C3624" w:rsidRPr="007C3624">
          <w:rPr>
            <w:rFonts w:eastAsia="Verdana"/>
            <w:b/>
            <w:color w:val="1155CC"/>
            <w:sz w:val="20"/>
            <w:szCs w:val="20"/>
            <w:highlight w:val="white"/>
            <w:u w:val="single"/>
          </w:rPr>
          <w:t>g-cristofoletti@agefiph.asso.fr</w:t>
        </w:r>
      </w:hyperlink>
    </w:p>
    <w:p w:rsidR="007C3624" w:rsidRPr="007C3624" w:rsidRDefault="007C3624" w:rsidP="007C3624">
      <w:pPr>
        <w:spacing w:line="328" w:lineRule="auto"/>
        <w:rPr>
          <w:rFonts w:eastAsia="Verdana"/>
          <w:b/>
          <w:color w:val="000000" w:themeColor="text1"/>
          <w:sz w:val="20"/>
          <w:szCs w:val="20"/>
          <w:highlight w:val="white"/>
        </w:rPr>
      </w:pPr>
      <w:r w:rsidRPr="007C3624">
        <w:rPr>
          <w:rFonts w:eastAsia="Verdana"/>
          <w:b/>
          <w:color w:val="000000" w:themeColor="text1"/>
          <w:sz w:val="20"/>
          <w:szCs w:val="20"/>
          <w:highlight w:val="white"/>
        </w:rPr>
        <w:t>06 21 65 41 96</w:t>
      </w:r>
    </w:p>
    <w:p w:rsidR="007C3624" w:rsidRPr="007C3624" w:rsidRDefault="007C3624" w:rsidP="007C3624">
      <w:pPr>
        <w:spacing w:line="328" w:lineRule="auto"/>
        <w:rPr>
          <w:rFonts w:eastAsia="Verdana"/>
          <w:b/>
          <w:color w:val="000000" w:themeColor="text1"/>
          <w:sz w:val="20"/>
          <w:szCs w:val="20"/>
        </w:rPr>
      </w:pPr>
      <w:r w:rsidRPr="007C3624">
        <w:rPr>
          <w:rFonts w:eastAsia="Verdana"/>
          <w:b/>
          <w:color w:val="000000" w:themeColor="text1"/>
          <w:sz w:val="20"/>
          <w:szCs w:val="20"/>
        </w:rPr>
        <w:t>Pauline Carde</w:t>
      </w:r>
    </w:p>
    <w:p w:rsidR="007C3624" w:rsidRPr="007C3624" w:rsidRDefault="00CF63A7" w:rsidP="007C3624">
      <w:pPr>
        <w:spacing w:line="328" w:lineRule="auto"/>
        <w:rPr>
          <w:rStyle w:val="Lienhypertexte"/>
          <w:rFonts w:eastAsia="Verdana"/>
          <w:b/>
          <w:sz w:val="20"/>
          <w:szCs w:val="20"/>
        </w:rPr>
      </w:pPr>
      <w:hyperlink r:id="rId10" w:history="1">
        <w:r w:rsidR="007C3624" w:rsidRPr="007C3624">
          <w:rPr>
            <w:rStyle w:val="Lienhypertexte"/>
            <w:rFonts w:eastAsia="Verdana"/>
            <w:b/>
            <w:sz w:val="20"/>
            <w:szCs w:val="20"/>
          </w:rPr>
          <w:t>pcarde@lebureaudecom.fr</w:t>
        </w:r>
      </w:hyperlink>
    </w:p>
    <w:p w:rsidR="007C3624" w:rsidRPr="007C3624" w:rsidRDefault="007C3624" w:rsidP="007C3624">
      <w:pPr>
        <w:spacing w:line="328" w:lineRule="auto"/>
        <w:rPr>
          <w:rFonts w:eastAsia="Verdana"/>
          <w:b/>
          <w:color w:val="000000" w:themeColor="text1"/>
          <w:sz w:val="20"/>
          <w:szCs w:val="20"/>
          <w:highlight w:val="white"/>
        </w:rPr>
      </w:pPr>
      <w:r w:rsidRPr="007C3624">
        <w:rPr>
          <w:rFonts w:eastAsia="Verdana"/>
          <w:b/>
          <w:color w:val="000000" w:themeColor="text1"/>
          <w:sz w:val="20"/>
          <w:szCs w:val="20"/>
        </w:rPr>
        <w:t>06 32 03 22 55</w:t>
      </w:r>
    </w:p>
    <w:p w:rsidR="007C3624" w:rsidRPr="007C3624" w:rsidRDefault="007C3624" w:rsidP="007C3624">
      <w:pPr>
        <w:spacing w:line="328" w:lineRule="auto"/>
        <w:rPr>
          <w:rFonts w:eastAsia="Verdana"/>
          <w:b/>
          <w:color w:val="3C4043"/>
          <w:sz w:val="20"/>
          <w:szCs w:val="20"/>
          <w:highlight w:val="white"/>
        </w:rPr>
      </w:pPr>
    </w:p>
    <w:p w:rsidR="00610F52" w:rsidRPr="00E82573" w:rsidRDefault="00610F52" w:rsidP="00E82573">
      <w:pPr>
        <w:jc w:val="both"/>
        <w:rPr>
          <w:color w:val="000000" w:themeColor="text1"/>
        </w:rPr>
      </w:pPr>
    </w:p>
    <w:sectPr w:rsidR="00610F52" w:rsidRPr="00E82573" w:rsidSect="007C362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F060F"/>
    <w:multiLevelType w:val="multilevel"/>
    <w:tmpl w:val="2DE62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A138ED"/>
    <w:multiLevelType w:val="multilevel"/>
    <w:tmpl w:val="328A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60"/>
    <w:rsid w:val="00051FC2"/>
    <w:rsid w:val="000F3592"/>
    <w:rsid w:val="0033080F"/>
    <w:rsid w:val="003C7FE4"/>
    <w:rsid w:val="00446F9E"/>
    <w:rsid w:val="00610F52"/>
    <w:rsid w:val="007A42DB"/>
    <w:rsid w:val="007C3624"/>
    <w:rsid w:val="00851960"/>
    <w:rsid w:val="00AF5876"/>
    <w:rsid w:val="00B342EB"/>
    <w:rsid w:val="00B875D7"/>
    <w:rsid w:val="00BB586D"/>
    <w:rsid w:val="00CF63A7"/>
    <w:rsid w:val="00E82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75700-0406-4340-95CB-C112527F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60"/>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42E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2EB"/>
    <w:rPr>
      <w:rFonts w:ascii="Segoe UI" w:eastAsia="Arial" w:hAnsi="Segoe UI" w:cs="Segoe UI"/>
      <w:sz w:val="18"/>
      <w:szCs w:val="18"/>
      <w:lang w:val="fr" w:eastAsia="fr-FR"/>
    </w:rPr>
  </w:style>
  <w:style w:type="character" w:styleId="Lienhypertexte">
    <w:name w:val="Hyperlink"/>
    <w:basedOn w:val="Policepardfaut"/>
    <w:uiPriority w:val="99"/>
    <w:unhideWhenUsed/>
    <w:rsid w:val="00E82573"/>
    <w:rPr>
      <w:color w:val="0563C1" w:themeColor="hyperlink"/>
      <w:u w:val="single"/>
    </w:rPr>
  </w:style>
  <w:style w:type="paragraph" w:styleId="Pieddepage">
    <w:name w:val="footer"/>
    <w:basedOn w:val="Normal"/>
    <w:link w:val="PieddepageCar"/>
    <w:uiPriority w:val="99"/>
    <w:unhideWhenUsed/>
    <w:rsid w:val="00E82573"/>
    <w:pPr>
      <w:tabs>
        <w:tab w:val="center" w:pos="4536"/>
        <w:tab w:val="right" w:pos="9072"/>
      </w:tabs>
      <w:spacing w:line="240" w:lineRule="auto"/>
    </w:pPr>
    <w:rPr>
      <w:rFonts w:asciiTheme="minorHAnsi" w:eastAsiaTheme="minorHAnsi" w:hAnsiTheme="minorHAnsi" w:cstheme="minorBidi"/>
      <w:sz w:val="24"/>
      <w:lang w:val="fr-FR" w:eastAsia="en-US"/>
    </w:rPr>
  </w:style>
  <w:style w:type="character" w:customStyle="1" w:styleId="PieddepageCar">
    <w:name w:val="Pied de page Car"/>
    <w:basedOn w:val="Policepardfaut"/>
    <w:link w:val="Pieddepage"/>
    <w:uiPriority w:val="99"/>
    <w:rsid w:val="00E825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3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ane.chastel@mtrchk.com" TargetMode="External"/><Relationship Id="rId3" Type="http://schemas.openxmlformats.org/officeDocument/2006/relationships/settings" Target="settings.xml"/><Relationship Id="rId7" Type="http://schemas.openxmlformats.org/officeDocument/2006/relationships/hyperlink" Target="mailto:gladys.gros-desir@mtrch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h.communication@pm.gouv.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carde@lebureaudecom.fr" TargetMode="External"/><Relationship Id="rId4" Type="http://schemas.openxmlformats.org/officeDocument/2006/relationships/webSettings" Target="webSettings.xml"/><Relationship Id="rId9" Type="http://schemas.openxmlformats.org/officeDocument/2006/relationships/hyperlink" Target="mailto:g-cristofoletti@agefiph.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Nathalie</dc:creator>
  <cp:keywords/>
  <dc:description/>
  <cp:lastModifiedBy>PHARIENGAM-LAFOSSE Germaine</cp:lastModifiedBy>
  <cp:revision>6</cp:revision>
  <cp:lastPrinted>2020-11-19T09:16:00Z</cp:lastPrinted>
  <dcterms:created xsi:type="dcterms:W3CDTF">2020-11-19T09:07:00Z</dcterms:created>
  <dcterms:modified xsi:type="dcterms:W3CDTF">2020-11-19T10:12:00Z</dcterms:modified>
</cp:coreProperties>
</file>