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84" w:rsidRDefault="00FB7DC1" w:rsidP="005A5184">
      <w:pPr>
        <w:tabs>
          <w:tab w:val="num" w:pos="720"/>
        </w:tabs>
        <w:spacing w:after="160" w:line="254" w:lineRule="auto"/>
        <w:jc w:val="both"/>
        <w:rPr>
          <w:rFonts w:asciiTheme="minorHAnsi" w:hAnsiTheme="minorHAnsi" w:cstheme="minorBidi"/>
          <w:bCs/>
        </w:rPr>
      </w:pPr>
      <w:r>
        <w:rPr>
          <w:b/>
          <w:bCs/>
          <w:noProof/>
          <w:sz w:val="24"/>
          <w:szCs w:val="24"/>
          <w:lang w:eastAsia="fr-FR"/>
        </w:rPr>
        <w:drawing>
          <wp:anchor distT="0" distB="0" distL="114300" distR="114300" simplePos="0" relativeHeight="251661312" behindDoc="0" locked="0" layoutInCell="1" allowOverlap="1" wp14:anchorId="415AE8D5" wp14:editId="57A301E7">
            <wp:simplePos x="0" y="0"/>
            <wp:positionH relativeFrom="margin">
              <wp:posOffset>-252095</wp:posOffset>
            </wp:positionH>
            <wp:positionV relativeFrom="paragraph">
              <wp:posOffset>-299720</wp:posOffset>
            </wp:positionV>
            <wp:extent cx="1909268" cy="105249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egAutismeTND_CMJN_150dpi-01.png"/>
                    <pic:cNvPicPr/>
                  </pic:nvPicPr>
                  <pic:blipFill rotWithShape="1">
                    <a:blip r:embed="rId7" cstate="print">
                      <a:extLst>
                        <a:ext uri="{28A0092B-C50C-407E-A947-70E740481C1C}">
                          <a14:useLocalDpi xmlns:a14="http://schemas.microsoft.com/office/drawing/2010/main" val="0"/>
                        </a:ext>
                      </a:extLst>
                    </a:blip>
                    <a:srcRect r="62636"/>
                    <a:stretch/>
                  </pic:blipFill>
                  <pic:spPr bwMode="auto">
                    <a:xfrm>
                      <a:off x="0" y="0"/>
                      <a:ext cx="1909268" cy="10524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A5184" w:rsidRPr="00A735F8" w:rsidRDefault="005A5184" w:rsidP="005A5184">
      <w:pPr>
        <w:jc w:val="both"/>
        <w:rPr>
          <w:rFonts w:ascii="Arial" w:hAnsi="Arial" w:cs="Arial"/>
        </w:rPr>
      </w:pPr>
    </w:p>
    <w:p w:rsidR="005A5184" w:rsidRDefault="005A5184" w:rsidP="005A5184">
      <w:pPr>
        <w:jc w:val="right"/>
        <w:rPr>
          <w:rFonts w:ascii="Arial" w:hAnsi="Arial" w:cs="Arial"/>
        </w:rPr>
      </w:pPr>
    </w:p>
    <w:p w:rsidR="009D356D" w:rsidRDefault="009D356D" w:rsidP="005A5184">
      <w:pPr>
        <w:jc w:val="right"/>
        <w:rPr>
          <w:rFonts w:ascii="Arial" w:hAnsi="Arial" w:cs="Arial"/>
        </w:rPr>
      </w:pPr>
    </w:p>
    <w:p w:rsidR="005A5184" w:rsidRDefault="005A5184" w:rsidP="006C14DE">
      <w:pPr>
        <w:rPr>
          <w:rFonts w:ascii="Arial" w:hAnsi="Arial" w:cs="Arial"/>
        </w:rPr>
      </w:pPr>
    </w:p>
    <w:p w:rsidR="0035395D" w:rsidRPr="00AC04C5" w:rsidRDefault="0035395D" w:rsidP="0035395D">
      <w:pPr>
        <w:pStyle w:val="NormalWeb"/>
        <w:spacing w:before="0" w:beforeAutospacing="0" w:after="0" w:afterAutospacing="0"/>
        <w:jc w:val="center"/>
        <w:rPr>
          <w:rFonts w:ascii="Marianne" w:hAnsi="Marianne" w:cs="Arial"/>
          <w:b/>
          <w:bCs/>
          <w:szCs w:val="22"/>
        </w:rPr>
      </w:pPr>
    </w:p>
    <w:tbl>
      <w:tblPr>
        <w:tblStyle w:val="Grilledutableau"/>
        <w:tblW w:w="8307" w:type="dxa"/>
        <w:tblInd w:w="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4"/>
        <w:gridCol w:w="249"/>
        <w:gridCol w:w="2400"/>
        <w:gridCol w:w="2944"/>
      </w:tblGrid>
      <w:tr w:rsidR="0035395D" w:rsidRPr="00AC04C5" w:rsidTr="0035395D">
        <w:trPr>
          <w:trHeight w:val="1645"/>
        </w:trPr>
        <w:tc>
          <w:tcPr>
            <w:tcW w:w="2714" w:type="dxa"/>
          </w:tcPr>
          <w:p w:rsidR="0035395D" w:rsidRPr="00AC04C5" w:rsidRDefault="0035395D" w:rsidP="00AB0835">
            <w:pPr>
              <w:spacing w:line="276" w:lineRule="auto"/>
              <w:jc w:val="center"/>
              <w:rPr>
                <w:rFonts w:ascii="Marianne" w:hAnsi="Marianne"/>
                <w:sz w:val="20"/>
                <w:szCs w:val="20"/>
                <w:lang w:eastAsia="fr-FR"/>
              </w:rPr>
            </w:pPr>
            <w:proofErr w:type="spellStart"/>
            <w:r w:rsidRPr="00760620">
              <w:rPr>
                <w:rFonts w:ascii="Marianne" w:eastAsia="Times New Roman" w:hAnsi="Marianne"/>
                <w:b/>
                <w:bCs/>
                <w:sz w:val="20"/>
                <w:szCs w:val="20"/>
                <w:lang w:eastAsia="fr-FR"/>
              </w:rPr>
              <w:t>É</w:t>
            </w:r>
            <w:r>
              <w:rPr>
                <w:rFonts w:ascii="Marianne" w:eastAsia="Times New Roman" w:hAnsi="Marianne"/>
                <w:b/>
                <w:bCs/>
                <w:sz w:val="20"/>
                <w:szCs w:val="20"/>
                <w:lang w:eastAsia="fr-FR"/>
              </w:rPr>
              <w:t>ric</w:t>
            </w:r>
            <w:proofErr w:type="spellEnd"/>
            <w:r>
              <w:rPr>
                <w:rFonts w:ascii="Marianne" w:eastAsia="Times New Roman" w:hAnsi="Marianne"/>
                <w:b/>
                <w:bCs/>
                <w:sz w:val="20"/>
                <w:szCs w:val="20"/>
                <w:lang w:eastAsia="fr-FR"/>
              </w:rPr>
              <w:t xml:space="preserve"> DUPOND</w:t>
            </w:r>
            <w:r w:rsidRPr="00AC04C5">
              <w:rPr>
                <w:rFonts w:ascii="Marianne" w:eastAsia="Times New Roman" w:hAnsi="Marianne"/>
                <w:b/>
                <w:bCs/>
                <w:sz w:val="20"/>
                <w:szCs w:val="20"/>
                <w:lang w:eastAsia="fr-FR"/>
              </w:rPr>
              <w:t>-MORETTI</w:t>
            </w:r>
          </w:p>
          <w:p w:rsidR="0035395D" w:rsidRPr="00AC04C5" w:rsidRDefault="0035395D" w:rsidP="00AB0835">
            <w:pPr>
              <w:spacing w:line="276" w:lineRule="auto"/>
              <w:jc w:val="center"/>
              <w:rPr>
                <w:rFonts w:ascii="Marianne" w:eastAsia="Times New Roman" w:hAnsi="Marianne"/>
                <w:b/>
                <w:bCs/>
                <w:i/>
                <w:sz w:val="20"/>
                <w:szCs w:val="20"/>
                <w:lang w:eastAsia="fr-FR"/>
              </w:rPr>
            </w:pPr>
            <w:proofErr w:type="spellStart"/>
            <w:r>
              <w:rPr>
                <w:rFonts w:ascii="Marianne" w:eastAsia="Times New Roman" w:hAnsi="Marianne"/>
                <w:i/>
                <w:sz w:val="20"/>
                <w:szCs w:val="20"/>
                <w:lang w:eastAsia="fr-FR"/>
              </w:rPr>
              <w:t>Garde</w:t>
            </w:r>
            <w:proofErr w:type="spellEnd"/>
            <w:r>
              <w:rPr>
                <w:rFonts w:ascii="Marianne" w:eastAsia="Times New Roman" w:hAnsi="Marianne"/>
                <w:i/>
                <w:sz w:val="20"/>
                <w:szCs w:val="20"/>
                <w:lang w:eastAsia="fr-FR"/>
              </w:rPr>
              <w:t xml:space="preserve"> des </w:t>
            </w:r>
            <w:proofErr w:type="spellStart"/>
            <w:r>
              <w:rPr>
                <w:rFonts w:ascii="Marianne" w:eastAsia="Times New Roman" w:hAnsi="Marianne"/>
                <w:i/>
                <w:sz w:val="20"/>
                <w:szCs w:val="20"/>
                <w:lang w:eastAsia="fr-FR"/>
              </w:rPr>
              <w:t>Sceaux</w:t>
            </w:r>
            <w:proofErr w:type="spellEnd"/>
            <w:r>
              <w:rPr>
                <w:rFonts w:ascii="Marianne" w:eastAsia="Times New Roman" w:hAnsi="Marianne"/>
                <w:i/>
                <w:sz w:val="20"/>
                <w:szCs w:val="20"/>
                <w:lang w:eastAsia="fr-FR"/>
              </w:rPr>
              <w:t xml:space="preserve">, </w:t>
            </w:r>
            <w:proofErr w:type="spellStart"/>
            <w:r>
              <w:rPr>
                <w:rFonts w:ascii="Marianne" w:eastAsia="Times New Roman" w:hAnsi="Marianne"/>
                <w:i/>
                <w:sz w:val="20"/>
                <w:szCs w:val="20"/>
                <w:lang w:eastAsia="fr-FR"/>
              </w:rPr>
              <w:t>Minist</w:t>
            </w:r>
            <w:r w:rsidRPr="00AC04C5">
              <w:rPr>
                <w:rFonts w:ascii="Marianne" w:eastAsia="Times New Roman" w:hAnsi="Marianne"/>
                <w:i/>
                <w:sz w:val="20"/>
                <w:szCs w:val="20"/>
                <w:lang w:eastAsia="fr-FR"/>
              </w:rPr>
              <w:t>r</w:t>
            </w:r>
            <w:r>
              <w:rPr>
                <w:rFonts w:ascii="Marianne" w:eastAsia="Times New Roman" w:hAnsi="Marianne"/>
                <w:i/>
                <w:sz w:val="20"/>
                <w:szCs w:val="20"/>
                <w:lang w:eastAsia="fr-FR"/>
              </w:rPr>
              <w:t>e</w:t>
            </w:r>
            <w:proofErr w:type="spellEnd"/>
            <w:r w:rsidRPr="00AC04C5">
              <w:rPr>
                <w:rFonts w:ascii="Marianne" w:eastAsia="Times New Roman" w:hAnsi="Marianne"/>
                <w:i/>
                <w:sz w:val="20"/>
                <w:szCs w:val="20"/>
                <w:lang w:eastAsia="fr-FR"/>
              </w:rPr>
              <w:t xml:space="preserve"> de la Justice</w:t>
            </w:r>
          </w:p>
        </w:tc>
        <w:tc>
          <w:tcPr>
            <w:tcW w:w="249" w:type="dxa"/>
          </w:tcPr>
          <w:p w:rsidR="0035395D" w:rsidRPr="00AC04C5" w:rsidRDefault="0035395D" w:rsidP="00AB0835">
            <w:pPr>
              <w:spacing w:line="276" w:lineRule="auto"/>
              <w:jc w:val="center"/>
              <w:rPr>
                <w:rFonts w:ascii="Marianne" w:eastAsia="Times New Roman" w:hAnsi="Marianne"/>
                <w:b/>
                <w:bCs/>
                <w:sz w:val="20"/>
                <w:szCs w:val="20"/>
                <w:lang w:eastAsia="fr-FR"/>
              </w:rPr>
            </w:pPr>
          </w:p>
        </w:tc>
        <w:tc>
          <w:tcPr>
            <w:tcW w:w="2400" w:type="dxa"/>
          </w:tcPr>
          <w:p w:rsidR="0035395D" w:rsidRPr="00AC04C5" w:rsidRDefault="0035395D" w:rsidP="00AB0835">
            <w:pPr>
              <w:spacing w:line="276" w:lineRule="auto"/>
              <w:ind w:right="111"/>
              <w:rPr>
                <w:rFonts w:ascii="Marianne" w:eastAsia="Times New Roman" w:hAnsi="Marianne"/>
                <w:b/>
                <w:bCs/>
                <w:sz w:val="20"/>
                <w:szCs w:val="20"/>
                <w:lang w:eastAsia="fr-FR"/>
              </w:rPr>
            </w:pPr>
          </w:p>
        </w:tc>
        <w:tc>
          <w:tcPr>
            <w:tcW w:w="2944" w:type="dxa"/>
          </w:tcPr>
          <w:p w:rsidR="0035395D" w:rsidRPr="00AC04C5" w:rsidRDefault="0035395D" w:rsidP="00AB0835">
            <w:pPr>
              <w:spacing w:line="276" w:lineRule="auto"/>
              <w:jc w:val="center"/>
              <w:rPr>
                <w:rFonts w:ascii="Marianne" w:eastAsia="Times New Roman" w:hAnsi="Marianne"/>
                <w:b/>
                <w:bCs/>
                <w:sz w:val="20"/>
                <w:szCs w:val="20"/>
                <w:lang w:eastAsia="fr-FR"/>
              </w:rPr>
            </w:pPr>
            <w:r w:rsidRPr="00AC04C5">
              <w:rPr>
                <w:rFonts w:ascii="Marianne" w:eastAsia="Times New Roman" w:hAnsi="Marianne"/>
                <w:b/>
                <w:bCs/>
                <w:sz w:val="20"/>
                <w:szCs w:val="20"/>
                <w:lang w:eastAsia="fr-FR"/>
              </w:rPr>
              <w:t>Sophie CLUZEL</w:t>
            </w:r>
          </w:p>
          <w:p w:rsidR="0035395D" w:rsidRPr="00AC04C5" w:rsidRDefault="0035395D" w:rsidP="00AB0835">
            <w:pPr>
              <w:spacing w:line="276" w:lineRule="auto"/>
              <w:jc w:val="center"/>
              <w:rPr>
                <w:rFonts w:ascii="Marianne" w:eastAsia="Times New Roman" w:hAnsi="Marianne"/>
                <w:bCs/>
                <w:i/>
                <w:sz w:val="20"/>
                <w:szCs w:val="20"/>
                <w:lang w:eastAsia="fr-FR"/>
              </w:rPr>
            </w:pPr>
            <w:proofErr w:type="spellStart"/>
            <w:r w:rsidRPr="00AC04C5">
              <w:rPr>
                <w:rFonts w:ascii="Marianne" w:eastAsia="Times New Roman" w:hAnsi="Marianne"/>
                <w:bCs/>
                <w:i/>
                <w:sz w:val="20"/>
                <w:szCs w:val="20"/>
                <w:lang w:eastAsia="fr-FR"/>
              </w:rPr>
              <w:t>Secrétaire</w:t>
            </w:r>
            <w:proofErr w:type="spellEnd"/>
            <w:r w:rsidRPr="00AC04C5">
              <w:rPr>
                <w:rFonts w:ascii="Marianne" w:eastAsia="Times New Roman" w:hAnsi="Marianne"/>
                <w:bCs/>
                <w:i/>
                <w:sz w:val="20"/>
                <w:szCs w:val="20"/>
                <w:lang w:eastAsia="fr-FR"/>
              </w:rPr>
              <w:t xml:space="preserve"> </w:t>
            </w:r>
            <w:proofErr w:type="spellStart"/>
            <w:r w:rsidRPr="00AC04C5">
              <w:rPr>
                <w:rFonts w:ascii="Marianne" w:eastAsia="Times New Roman" w:hAnsi="Marianne"/>
                <w:bCs/>
                <w:i/>
                <w:sz w:val="20"/>
                <w:szCs w:val="20"/>
                <w:lang w:eastAsia="fr-FR"/>
              </w:rPr>
              <w:t>d'</w:t>
            </w:r>
            <w:r>
              <w:rPr>
                <w:rFonts w:ascii="Marianne" w:eastAsia="Times New Roman" w:hAnsi="Marianne"/>
                <w:bCs/>
                <w:i/>
                <w:sz w:val="20"/>
                <w:szCs w:val="20"/>
                <w:lang w:eastAsia="fr-FR"/>
              </w:rPr>
              <w:t>État</w:t>
            </w:r>
            <w:proofErr w:type="spellEnd"/>
            <w:r>
              <w:rPr>
                <w:rFonts w:ascii="Marianne" w:eastAsia="Times New Roman" w:hAnsi="Marianne"/>
                <w:bCs/>
                <w:i/>
                <w:sz w:val="20"/>
                <w:szCs w:val="20"/>
                <w:lang w:eastAsia="fr-FR"/>
              </w:rPr>
              <w:t xml:space="preserve"> </w:t>
            </w:r>
            <w:proofErr w:type="spellStart"/>
            <w:r>
              <w:rPr>
                <w:rFonts w:ascii="Marianne" w:eastAsia="Times New Roman" w:hAnsi="Marianne"/>
                <w:bCs/>
                <w:i/>
                <w:sz w:val="20"/>
                <w:szCs w:val="20"/>
                <w:lang w:eastAsia="fr-FR"/>
              </w:rPr>
              <w:t>auprès</w:t>
            </w:r>
            <w:proofErr w:type="spellEnd"/>
            <w:r>
              <w:rPr>
                <w:rFonts w:ascii="Marianne" w:eastAsia="Times New Roman" w:hAnsi="Marianne"/>
                <w:bCs/>
                <w:i/>
                <w:sz w:val="20"/>
                <w:szCs w:val="20"/>
                <w:lang w:eastAsia="fr-FR"/>
              </w:rPr>
              <w:t xml:space="preserve"> du Premier </w:t>
            </w:r>
            <w:proofErr w:type="spellStart"/>
            <w:r>
              <w:rPr>
                <w:rFonts w:ascii="Marianne" w:eastAsia="Times New Roman" w:hAnsi="Marianne"/>
                <w:bCs/>
                <w:i/>
                <w:sz w:val="20"/>
                <w:szCs w:val="20"/>
                <w:lang w:eastAsia="fr-FR"/>
              </w:rPr>
              <w:t>ministre</w:t>
            </w:r>
            <w:proofErr w:type="spellEnd"/>
            <w:r w:rsidRPr="00AC04C5">
              <w:rPr>
                <w:rFonts w:ascii="Marianne" w:eastAsia="Times New Roman" w:hAnsi="Marianne"/>
                <w:bCs/>
                <w:i/>
                <w:sz w:val="20"/>
                <w:szCs w:val="20"/>
                <w:lang w:eastAsia="fr-FR"/>
              </w:rPr>
              <w:t xml:space="preserve"> </w:t>
            </w:r>
            <w:proofErr w:type="spellStart"/>
            <w:r w:rsidRPr="00AC04C5">
              <w:rPr>
                <w:rFonts w:ascii="Marianne" w:eastAsia="Times New Roman" w:hAnsi="Marianne"/>
                <w:bCs/>
                <w:i/>
                <w:sz w:val="20"/>
                <w:szCs w:val="20"/>
                <w:lang w:eastAsia="fr-FR"/>
              </w:rPr>
              <w:t>chargée</w:t>
            </w:r>
            <w:proofErr w:type="spellEnd"/>
            <w:r w:rsidRPr="00AC04C5">
              <w:rPr>
                <w:rFonts w:ascii="Marianne" w:eastAsia="Times New Roman" w:hAnsi="Marianne"/>
                <w:bCs/>
                <w:i/>
                <w:sz w:val="20"/>
                <w:szCs w:val="20"/>
                <w:lang w:eastAsia="fr-FR"/>
              </w:rPr>
              <w:t xml:space="preserve"> des </w:t>
            </w:r>
            <w:proofErr w:type="spellStart"/>
            <w:r w:rsidRPr="00AC04C5">
              <w:rPr>
                <w:rFonts w:ascii="Marianne" w:eastAsia="Times New Roman" w:hAnsi="Marianne"/>
                <w:bCs/>
                <w:i/>
                <w:sz w:val="20"/>
                <w:szCs w:val="20"/>
                <w:lang w:eastAsia="fr-FR"/>
              </w:rPr>
              <w:t>Personnes</w:t>
            </w:r>
            <w:proofErr w:type="spellEnd"/>
            <w:r w:rsidRPr="00AC04C5">
              <w:rPr>
                <w:rFonts w:ascii="Marianne" w:eastAsia="Times New Roman" w:hAnsi="Marianne"/>
                <w:bCs/>
                <w:i/>
                <w:sz w:val="20"/>
                <w:szCs w:val="20"/>
                <w:lang w:eastAsia="fr-FR"/>
              </w:rPr>
              <w:t xml:space="preserve"> </w:t>
            </w:r>
            <w:proofErr w:type="spellStart"/>
            <w:r w:rsidRPr="00AC04C5">
              <w:rPr>
                <w:rFonts w:ascii="Marianne" w:eastAsia="Times New Roman" w:hAnsi="Marianne"/>
                <w:bCs/>
                <w:i/>
                <w:sz w:val="20"/>
                <w:szCs w:val="20"/>
                <w:lang w:eastAsia="fr-FR"/>
              </w:rPr>
              <w:t>handicapées</w:t>
            </w:r>
            <w:proofErr w:type="spellEnd"/>
          </w:p>
        </w:tc>
      </w:tr>
    </w:tbl>
    <w:p w:rsidR="006C4D30" w:rsidRDefault="006C4D30" w:rsidP="006C14DE">
      <w:pPr>
        <w:rPr>
          <w:rFonts w:ascii="Arial" w:hAnsi="Arial" w:cs="Arial"/>
        </w:rPr>
      </w:pPr>
    </w:p>
    <w:p w:rsidR="005A5184" w:rsidRPr="009B1E8B" w:rsidRDefault="005A5184" w:rsidP="005A5184">
      <w:pPr>
        <w:jc w:val="right"/>
        <w:rPr>
          <w:rFonts w:ascii="Marianne" w:hAnsi="Marianne" w:cs="Arial"/>
        </w:rPr>
      </w:pPr>
      <w:r w:rsidRPr="009B1E8B">
        <w:rPr>
          <w:rFonts w:ascii="Marianne" w:hAnsi="Marianne" w:cs="Arial"/>
        </w:rPr>
        <w:t>Paris</w:t>
      </w:r>
      <w:r w:rsidR="006B395A">
        <w:rPr>
          <w:rFonts w:ascii="Marianne" w:hAnsi="Marianne" w:cs="Arial"/>
        </w:rPr>
        <w:t>,</w:t>
      </w:r>
      <w:r w:rsidRPr="009B1E8B">
        <w:rPr>
          <w:rFonts w:ascii="Marianne" w:hAnsi="Marianne" w:cs="Arial"/>
        </w:rPr>
        <w:t xml:space="preserve"> le </w:t>
      </w:r>
      <w:r w:rsidR="00B9782A">
        <w:rPr>
          <w:rFonts w:ascii="Marianne" w:hAnsi="Marianne" w:cs="Arial"/>
        </w:rPr>
        <w:t xml:space="preserve">22 juillet </w:t>
      </w:r>
      <w:r w:rsidR="006A68FB">
        <w:rPr>
          <w:rFonts w:ascii="Marianne" w:hAnsi="Marianne" w:cs="Arial"/>
        </w:rPr>
        <w:t>2021</w:t>
      </w:r>
    </w:p>
    <w:p w:rsidR="00C606DD" w:rsidRPr="009B1E8B" w:rsidRDefault="00C606DD" w:rsidP="005A5184">
      <w:pPr>
        <w:jc w:val="right"/>
        <w:rPr>
          <w:rFonts w:ascii="Marianne" w:hAnsi="Marianne" w:cs="Arial"/>
        </w:rPr>
      </w:pPr>
    </w:p>
    <w:p w:rsidR="005A5184" w:rsidRPr="009B1E8B" w:rsidRDefault="005A5184" w:rsidP="005A5184">
      <w:pPr>
        <w:jc w:val="right"/>
        <w:rPr>
          <w:rFonts w:ascii="Marianne" w:hAnsi="Marianne" w:cs="Arial"/>
        </w:rPr>
      </w:pPr>
    </w:p>
    <w:p w:rsidR="00B9782A" w:rsidRDefault="00B9782A" w:rsidP="005A5184">
      <w:pPr>
        <w:jc w:val="center"/>
        <w:rPr>
          <w:rFonts w:ascii="Marianne" w:hAnsi="Marianne" w:cs="Arial"/>
        </w:rPr>
      </w:pPr>
    </w:p>
    <w:p w:rsidR="005A5184" w:rsidRPr="009B1E8B" w:rsidRDefault="005A5184" w:rsidP="005A5184">
      <w:pPr>
        <w:jc w:val="center"/>
        <w:rPr>
          <w:rFonts w:ascii="Marianne" w:hAnsi="Marianne" w:cs="Arial"/>
        </w:rPr>
      </w:pPr>
      <w:r w:rsidRPr="009B1E8B">
        <w:rPr>
          <w:rFonts w:ascii="Marianne" w:hAnsi="Marianne" w:cs="Arial"/>
        </w:rPr>
        <w:t>COMMUNIQU</w:t>
      </w:r>
      <w:r w:rsidR="00765DEF" w:rsidRPr="00765DEF">
        <w:rPr>
          <w:rFonts w:ascii="Marianne" w:hAnsi="Marianne" w:cs="Arial"/>
        </w:rPr>
        <w:t>É</w:t>
      </w:r>
      <w:r w:rsidRPr="009B1E8B">
        <w:rPr>
          <w:rFonts w:ascii="Marianne" w:hAnsi="Marianne" w:cs="Arial"/>
        </w:rPr>
        <w:t xml:space="preserve"> DE PRESSE </w:t>
      </w:r>
    </w:p>
    <w:p w:rsidR="005A5184" w:rsidRDefault="005A5184" w:rsidP="00B221B3">
      <w:pPr>
        <w:jc w:val="center"/>
        <w:rPr>
          <w:rFonts w:ascii="Marianne" w:hAnsi="Marianne" w:cs="Arial"/>
          <w:b/>
        </w:rPr>
      </w:pPr>
    </w:p>
    <w:p w:rsidR="006B395A" w:rsidRPr="00B221B3" w:rsidRDefault="006B395A" w:rsidP="00B221B3">
      <w:pPr>
        <w:jc w:val="center"/>
        <w:rPr>
          <w:rFonts w:ascii="Marianne" w:hAnsi="Marianne" w:cs="Arial"/>
          <w:b/>
        </w:rPr>
      </w:pPr>
    </w:p>
    <w:p w:rsidR="00E56A60" w:rsidRPr="004C3495" w:rsidRDefault="00E56A60" w:rsidP="00E56A60">
      <w:pPr>
        <w:pStyle w:val="NormalWeb"/>
        <w:spacing w:before="0" w:beforeAutospacing="0" w:after="0" w:afterAutospacing="0"/>
        <w:jc w:val="center"/>
        <w:rPr>
          <w:rFonts w:ascii="Marianne" w:hAnsi="Marianne" w:cs="Arial"/>
          <w:b/>
          <w:bCs/>
          <w:sz w:val="22"/>
          <w:szCs w:val="22"/>
        </w:rPr>
      </w:pPr>
      <w:r w:rsidRPr="004C3495">
        <w:rPr>
          <w:rFonts w:ascii="Marianne" w:hAnsi="Marianne" w:cs="Arial"/>
          <w:b/>
          <w:bCs/>
          <w:sz w:val="22"/>
          <w:szCs w:val="22"/>
        </w:rPr>
        <w:t xml:space="preserve">Justice et handicap : lancement de la mallette pédagogique sur le handicap à destination des professionnels du droit </w:t>
      </w:r>
    </w:p>
    <w:p w:rsidR="00B221B3" w:rsidRPr="004C3495" w:rsidRDefault="00B221B3" w:rsidP="00B221B3">
      <w:pPr>
        <w:tabs>
          <w:tab w:val="left" w:pos="6521"/>
        </w:tabs>
        <w:spacing w:before="120" w:line="254" w:lineRule="auto"/>
        <w:jc w:val="both"/>
        <w:rPr>
          <w:rFonts w:ascii="Marianne" w:hAnsi="Marianne"/>
          <w:lang w:eastAsia="fr-FR"/>
        </w:rPr>
      </w:pPr>
    </w:p>
    <w:p w:rsidR="00B221B3" w:rsidRPr="004C3495" w:rsidRDefault="00347EAF" w:rsidP="00B221B3">
      <w:pPr>
        <w:tabs>
          <w:tab w:val="left" w:pos="6521"/>
        </w:tabs>
        <w:spacing w:before="120" w:line="254" w:lineRule="auto"/>
        <w:jc w:val="both"/>
        <w:rPr>
          <w:rFonts w:ascii="Marianne" w:hAnsi="Marianne"/>
          <w:lang w:eastAsia="fr-FR"/>
        </w:rPr>
      </w:pPr>
      <w:r>
        <w:rPr>
          <w:rFonts w:ascii="Marianne" w:hAnsi="Marianne"/>
          <w:lang w:eastAsia="fr-FR"/>
        </w:rPr>
        <w:t>Éric Dupond-Moretti</w:t>
      </w:r>
      <w:r w:rsidR="00E56A60" w:rsidRPr="004C3495">
        <w:rPr>
          <w:rFonts w:ascii="Marianne" w:hAnsi="Marianne"/>
          <w:lang w:eastAsia="fr-FR"/>
        </w:rPr>
        <w:t>, garde des Sceaux</w:t>
      </w:r>
      <w:r w:rsidR="00B9782A">
        <w:rPr>
          <w:rFonts w:ascii="Marianne" w:hAnsi="Marianne"/>
          <w:lang w:eastAsia="fr-FR"/>
        </w:rPr>
        <w:t xml:space="preserve">, </w:t>
      </w:r>
      <w:r w:rsidR="009221B6">
        <w:rPr>
          <w:rFonts w:ascii="Marianne" w:hAnsi="Marianne"/>
          <w:lang w:eastAsia="fr-FR"/>
        </w:rPr>
        <w:t xml:space="preserve">ministre </w:t>
      </w:r>
      <w:r w:rsidR="00B9782A">
        <w:rPr>
          <w:rFonts w:ascii="Marianne" w:hAnsi="Marianne"/>
          <w:lang w:eastAsia="fr-FR"/>
        </w:rPr>
        <w:t xml:space="preserve">de la Justice et </w:t>
      </w:r>
      <w:r w:rsidR="00E56A60" w:rsidRPr="004C3495">
        <w:rPr>
          <w:rFonts w:ascii="Marianne" w:hAnsi="Marianne"/>
          <w:lang w:eastAsia="fr-FR"/>
        </w:rPr>
        <w:t xml:space="preserve">Sophie </w:t>
      </w:r>
      <w:proofErr w:type="spellStart"/>
      <w:r w:rsidR="00B9782A">
        <w:rPr>
          <w:rFonts w:ascii="Marianne" w:hAnsi="Marianne"/>
          <w:lang w:eastAsia="fr-FR"/>
        </w:rPr>
        <w:t>C</w:t>
      </w:r>
      <w:r>
        <w:rPr>
          <w:rFonts w:ascii="Marianne" w:hAnsi="Marianne"/>
          <w:lang w:eastAsia="fr-FR"/>
        </w:rPr>
        <w:t>luzel</w:t>
      </w:r>
      <w:proofErr w:type="spellEnd"/>
      <w:r w:rsidR="00B9782A">
        <w:rPr>
          <w:rFonts w:ascii="Marianne" w:hAnsi="Marianne"/>
          <w:lang w:eastAsia="fr-FR"/>
        </w:rPr>
        <w:t xml:space="preserve">, </w:t>
      </w:r>
      <w:r w:rsidR="009221B6">
        <w:rPr>
          <w:rFonts w:ascii="Marianne" w:hAnsi="Marianne"/>
          <w:lang w:eastAsia="fr-FR"/>
        </w:rPr>
        <w:t>s</w:t>
      </w:r>
      <w:r w:rsidR="009221B6" w:rsidRPr="004C3495">
        <w:rPr>
          <w:rFonts w:ascii="Marianne" w:hAnsi="Marianne"/>
          <w:lang w:eastAsia="fr-FR"/>
        </w:rPr>
        <w:t xml:space="preserve">ecrétaire </w:t>
      </w:r>
      <w:r w:rsidR="00E56A60" w:rsidRPr="004C3495">
        <w:rPr>
          <w:rFonts w:ascii="Marianne" w:hAnsi="Marianne"/>
          <w:lang w:eastAsia="fr-FR"/>
        </w:rPr>
        <w:t>d’</w:t>
      </w:r>
      <w:r w:rsidR="009403CE">
        <w:rPr>
          <w:rFonts w:ascii="Marianne" w:hAnsi="Marianne"/>
          <w:lang w:eastAsia="fr-FR"/>
        </w:rPr>
        <w:t>Etat auprès du Premier ministre</w:t>
      </w:r>
      <w:r w:rsidR="00E56A60" w:rsidRPr="004C3495">
        <w:rPr>
          <w:rFonts w:ascii="Marianne" w:hAnsi="Marianne"/>
          <w:lang w:eastAsia="fr-FR"/>
        </w:rPr>
        <w:t xml:space="preserve"> chargée des personnes handicapées,</w:t>
      </w:r>
      <w:r w:rsidR="00B221B3" w:rsidRPr="004C3495">
        <w:rPr>
          <w:rFonts w:ascii="Marianne" w:hAnsi="Marianne"/>
          <w:lang w:eastAsia="fr-FR"/>
        </w:rPr>
        <w:t xml:space="preserve"> ont </w:t>
      </w:r>
      <w:r w:rsidR="00B9782A">
        <w:rPr>
          <w:rFonts w:ascii="Marianne" w:hAnsi="Marianne"/>
          <w:lang w:eastAsia="fr-FR"/>
        </w:rPr>
        <w:t>annoncé</w:t>
      </w:r>
      <w:r w:rsidR="00E56A60" w:rsidRPr="004C3495">
        <w:rPr>
          <w:rFonts w:ascii="Marianne" w:hAnsi="Marianne"/>
          <w:lang w:eastAsia="fr-FR"/>
        </w:rPr>
        <w:t xml:space="preserve"> la diffusion</w:t>
      </w:r>
      <w:r w:rsidR="003728B8" w:rsidRPr="003728B8">
        <w:rPr>
          <w:rFonts w:ascii="Marianne" w:hAnsi="Marianne"/>
          <w:lang w:eastAsia="fr-FR"/>
        </w:rPr>
        <w:t xml:space="preserve"> </w:t>
      </w:r>
      <w:r w:rsidR="003728B8">
        <w:rPr>
          <w:rFonts w:ascii="Marianne" w:hAnsi="Marianne"/>
          <w:lang w:eastAsia="fr-FR"/>
        </w:rPr>
        <w:t xml:space="preserve">aux </w:t>
      </w:r>
      <w:r w:rsidR="003728B8" w:rsidRPr="004C3495">
        <w:rPr>
          <w:rFonts w:ascii="Marianne" w:hAnsi="Marianne"/>
          <w:lang w:eastAsia="fr-FR"/>
        </w:rPr>
        <w:t>professionnels du droit</w:t>
      </w:r>
      <w:r w:rsidR="00E56A60" w:rsidRPr="004C3495">
        <w:rPr>
          <w:rFonts w:ascii="Marianne" w:hAnsi="Marianne"/>
          <w:lang w:eastAsia="fr-FR"/>
        </w:rPr>
        <w:t xml:space="preserve"> de la mallette pédagogique </w:t>
      </w:r>
      <w:r w:rsidR="00765DEF">
        <w:rPr>
          <w:rFonts w:ascii="Marianne" w:hAnsi="Marianne"/>
          <w:lang w:eastAsia="fr-FR"/>
        </w:rPr>
        <w:t>sur le handicap.</w:t>
      </w:r>
    </w:p>
    <w:p w:rsidR="009842C9" w:rsidRPr="004C3495" w:rsidRDefault="009842C9" w:rsidP="005A5184">
      <w:pPr>
        <w:tabs>
          <w:tab w:val="left" w:pos="6521"/>
        </w:tabs>
        <w:spacing w:line="254" w:lineRule="auto"/>
        <w:jc w:val="both"/>
        <w:rPr>
          <w:rFonts w:ascii="Marianne" w:hAnsi="Marianne"/>
          <w:lang w:eastAsia="fr-FR"/>
        </w:rPr>
      </w:pPr>
    </w:p>
    <w:p w:rsidR="00347EAF" w:rsidRDefault="005C2AFF" w:rsidP="004C3495">
      <w:pPr>
        <w:pStyle w:val="Default"/>
        <w:jc w:val="both"/>
        <w:rPr>
          <w:rFonts w:ascii="Marianne" w:hAnsi="Marianne"/>
          <w:color w:val="auto"/>
          <w:sz w:val="22"/>
          <w:szCs w:val="22"/>
          <w:lang w:eastAsia="fr-FR"/>
        </w:rPr>
      </w:pPr>
      <w:r>
        <w:rPr>
          <w:rFonts w:ascii="Marianne" w:hAnsi="Marianne"/>
          <w:color w:val="auto"/>
          <w:sz w:val="22"/>
          <w:szCs w:val="22"/>
          <w:lang w:eastAsia="fr-FR"/>
        </w:rPr>
        <w:t>La</w:t>
      </w:r>
      <w:r w:rsidR="004C3495" w:rsidRPr="004C3495">
        <w:rPr>
          <w:rFonts w:ascii="Marianne" w:hAnsi="Marianne"/>
          <w:color w:val="auto"/>
          <w:sz w:val="22"/>
          <w:szCs w:val="22"/>
          <w:lang w:eastAsia="fr-FR"/>
        </w:rPr>
        <w:t xml:space="preserve"> mallette pédagogique « Professionnels du droit et handicap » est l’aboutissement de trois années de </w:t>
      </w:r>
      <w:r>
        <w:rPr>
          <w:rFonts w:ascii="Marianne" w:hAnsi="Marianne"/>
          <w:color w:val="auto"/>
          <w:sz w:val="22"/>
          <w:szCs w:val="22"/>
          <w:lang w:eastAsia="fr-FR"/>
        </w:rPr>
        <w:t>concertation</w:t>
      </w:r>
      <w:r w:rsidR="004C3495" w:rsidRPr="004C3495">
        <w:rPr>
          <w:rFonts w:ascii="Marianne" w:hAnsi="Marianne"/>
          <w:color w:val="auto"/>
          <w:sz w:val="22"/>
          <w:szCs w:val="22"/>
          <w:lang w:eastAsia="fr-FR"/>
        </w:rPr>
        <w:t xml:space="preserve"> </w:t>
      </w:r>
      <w:r>
        <w:rPr>
          <w:rFonts w:ascii="Marianne" w:hAnsi="Marianne"/>
          <w:color w:val="auto"/>
          <w:sz w:val="22"/>
          <w:szCs w:val="22"/>
          <w:lang w:eastAsia="fr-FR"/>
        </w:rPr>
        <w:t>menée</w:t>
      </w:r>
      <w:r w:rsidR="004C3495" w:rsidRPr="004C3495">
        <w:rPr>
          <w:rFonts w:ascii="Marianne" w:hAnsi="Marianne"/>
          <w:color w:val="auto"/>
          <w:sz w:val="22"/>
          <w:szCs w:val="22"/>
          <w:lang w:eastAsia="fr-FR"/>
        </w:rPr>
        <w:t xml:space="preserve"> par l’association Droit Pluriel, en lien avec le Défenseur des droits, les professions juridiques (magistrats, greffiers, acteurs de l’accès au droit, conciliateurs de justice, avocats, commissaires de justice) et les </w:t>
      </w:r>
      <w:r w:rsidR="009221B6">
        <w:rPr>
          <w:rFonts w:ascii="Marianne" w:hAnsi="Marianne"/>
          <w:color w:val="auto"/>
          <w:sz w:val="22"/>
          <w:szCs w:val="22"/>
          <w:lang w:eastAsia="fr-FR"/>
        </w:rPr>
        <w:t>m</w:t>
      </w:r>
      <w:r w:rsidR="009221B6" w:rsidRPr="004C3495">
        <w:rPr>
          <w:rFonts w:ascii="Marianne" w:hAnsi="Marianne"/>
          <w:color w:val="auto"/>
          <w:sz w:val="22"/>
          <w:szCs w:val="22"/>
          <w:lang w:eastAsia="fr-FR"/>
        </w:rPr>
        <w:t xml:space="preserve">inistères </w:t>
      </w:r>
      <w:r w:rsidR="004C3495" w:rsidRPr="004C3495">
        <w:rPr>
          <w:rFonts w:ascii="Marianne" w:hAnsi="Marianne"/>
          <w:color w:val="auto"/>
          <w:sz w:val="22"/>
          <w:szCs w:val="22"/>
          <w:lang w:eastAsia="fr-FR"/>
        </w:rPr>
        <w:t xml:space="preserve">concernés. </w:t>
      </w:r>
    </w:p>
    <w:p w:rsidR="009221B6" w:rsidRDefault="009221B6" w:rsidP="004C3495">
      <w:pPr>
        <w:pStyle w:val="Default"/>
        <w:jc w:val="both"/>
        <w:rPr>
          <w:rFonts w:ascii="Marianne" w:hAnsi="Marianne"/>
          <w:color w:val="auto"/>
          <w:sz w:val="22"/>
          <w:szCs w:val="22"/>
          <w:lang w:eastAsia="fr-FR"/>
        </w:rPr>
      </w:pPr>
    </w:p>
    <w:p w:rsidR="004C3495" w:rsidRPr="004C3495" w:rsidRDefault="00D50D98" w:rsidP="00765DEF">
      <w:pPr>
        <w:jc w:val="both"/>
        <w:rPr>
          <w:rFonts w:ascii="Marianne" w:hAnsi="Marianne"/>
          <w:lang w:eastAsia="fr-FR"/>
        </w:rPr>
      </w:pPr>
      <w:r>
        <w:rPr>
          <w:rFonts w:ascii="Marianne" w:hAnsi="Marianne"/>
          <w:lang w:eastAsia="fr-FR"/>
        </w:rPr>
        <w:t>Guidée par l’ambition de s</w:t>
      </w:r>
      <w:r w:rsidRPr="001D00C8" w:rsidDel="003728B8">
        <w:rPr>
          <w:rFonts w:ascii="Marianne" w:hAnsi="Marianne"/>
        </w:rPr>
        <w:t xml:space="preserve">ensibiliser les professionnels du droit, les former et leur donner les bons </w:t>
      </w:r>
      <w:r>
        <w:rPr>
          <w:rFonts w:ascii="Marianne" w:hAnsi="Marianne"/>
        </w:rPr>
        <w:t>instruments</w:t>
      </w:r>
      <w:r w:rsidRPr="001D00C8" w:rsidDel="003728B8">
        <w:rPr>
          <w:rFonts w:ascii="Marianne" w:hAnsi="Marianne"/>
        </w:rPr>
        <w:t xml:space="preserve"> pour garantir l’accès au droit pour tous</w:t>
      </w:r>
      <w:r>
        <w:rPr>
          <w:rFonts w:ascii="Marianne" w:hAnsi="Marianne"/>
        </w:rPr>
        <w:t>, c</w:t>
      </w:r>
      <w:r w:rsidR="004C3495" w:rsidRPr="004C3495">
        <w:rPr>
          <w:rFonts w:ascii="Marianne" w:hAnsi="Marianne"/>
          <w:lang w:eastAsia="fr-FR"/>
        </w:rPr>
        <w:t xml:space="preserve">ette démarche </w:t>
      </w:r>
      <w:r w:rsidR="009221B6" w:rsidRPr="004C3495">
        <w:rPr>
          <w:rFonts w:ascii="Marianne" w:hAnsi="Marianne"/>
          <w:lang w:eastAsia="fr-FR"/>
        </w:rPr>
        <w:t>collaborat</w:t>
      </w:r>
      <w:r w:rsidR="009221B6">
        <w:rPr>
          <w:rFonts w:ascii="Marianne" w:hAnsi="Marianne"/>
          <w:lang w:eastAsia="fr-FR"/>
        </w:rPr>
        <w:t>ive</w:t>
      </w:r>
      <w:r>
        <w:rPr>
          <w:rFonts w:ascii="Marianne" w:hAnsi="Marianne"/>
          <w:lang w:eastAsia="fr-FR"/>
        </w:rPr>
        <w:t xml:space="preserve"> </w:t>
      </w:r>
      <w:r w:rsidR="004C3495" w:rsidRPr="004C3495">
        <w:rPr>
          <w:rFonts w:ascii="Marianne" w:hAnsi="Marianne"/>
          <w:lang w:eastAsia="fr-FR"/>
        </w:rPr>
        <w:t xml:space="preserve">a permis de </w:t>
      </w:r>
      <w:r w:rsidR="00347EAF">
        <w:rPr>
          <w:rFonts w:ascii="Marianne" w:hAnsi="Marianne"/>
          <w:lang w:eastAsia="fr-FR"/>
        </w:rPr>
        <w:t>concevoir l</w:t>
      </w:r>
      <w:r w:rsidR="004C3495" w:rsidRPr="004C3495">
        <w:rPr>
          <w:rFonts w:ascii="Marianne" w:hAnsi="Marianne"/>
          <w:lang w:eastAsia="fr-FR"/>
        </w:rPr>
        <w:t>es outils de formation et d’accessibilité</w:t>
      </w:r>
      <w:r w:rsidR="00347EAF">
        <w:rPr>
          <w:rFonts w:ascii="Marianne" w:hAnsi="Marianne"/>
          <w:lang w:eastAsia="fr-FR"/>
        </w:rPr>
        <w:t xml:space="preserve"> suivant</w:t>
      </w:r>
      <w:r w:rsidR="00765DEF">
        <w:rPr>
          <w:rFonts w:ascii="Marianne" w:hAnsi="Marianne"/>
          <w:lang w:eastAsia="fr-FR"/>
        </w:rPr>
        <w:t>s</w:t>
      </w:r>
      <w:r w:rsidR="00347EAF">
        <w:rPr>
          <w:rFonts w:ascii="Marianne" w:hAnsi="Marianne"/>
          <w:lang w:eastAsia="fr-FR"/>
        </w:rPr>
        <w:t> :</w:t>
      </w:r>
      <w:r w:rsidR="004C3495" w:rsidRPr="004C3495">
        <w:rPr>
          <w:rFonts w:ascii="Marianne" w:hAnsi="Marianne"/>
          <w:lang w:eastAsia="fr-FR"/>
        </w:rPr>
        <w:t xml:space="preserve">  </w:t>
      </w:r>
    </w:p>
    <w:p w:rsidR="004C3495" w:rsidRPr="004C3495" w:rsidRDefault="004C3495" w:rsidP="004C3495">
      <w:pPr>
        <w:pStyle w:val="Default"/>
        <w:numPr>
          <w:ilvl w:val="0"/>
          <w:numId w:val="3"/>
        </w:numPr>
        <w:spacing w:after="68"/>
        <w:jc w:val="both"/>
        <w:rPr>
          <w:rFonts w:ascii="Marianne" w:hAnsi="Marianne"/>
          <w:color w:val="auto"/>
          <w:sz w:val="22"/>
          <w:szCs w:val="22"/>
          <w:lang w:eastAsia="fr-FR"/>
        </w:rPr>
      </w:pPr>
      <w:proofErr w:type="gramStart"/>
      <w:r w:rsidRPr="004C3495">
        <w:rPr>
          <w:rFonts w:ascii="Marianne" w:hAnsi="Marianne"/>
          <w:color w:val="auto"/>
          <w:sz w:val="22"/>
          <w:szCs w:val="22"/>
          <w:lang w:eastAsia="fr-FR"/>
        </w:rPr>
        <w:t>un</w:t>
      </w:r>
      <w:proofErr w:type="gramEnd"/>
      <w:r w:rsidRPr="004C3495">
        <w:rPr>
          <w:rFonts w:ascii="Marianne" w:hAnsi="Marianne"/>
          <w:color w:val="auto"/>
          <w:sz w:val="22"/>
          <w:szCs w:val="22"/>
          <w:lang w:eastAsia="fr-FR"/>
        </w:rPr>
        <w:t xml:space="preserve"> manuel de formation permettant de prendre la mesure du facteur handicap dans les relations entre professionnels du droit et le public, de comprendre et s’adapter aux situations de handicap et de se familiariser au cadre légal</w:t>
      </w:r>
      <w:r w:rsidR="009221B6">
        <w:rPr>
          <w:rFonts w:ascii="Marianne" w:hAnsi="Marianne"/>
          <w:color w:val="auto"/>
          <w:sz w:val="22"/>
          <w:szCs w:val="22"/>
          <w:lang w:eastAsia="fr-FR"/>
        </w:rPr>
        <w:t> ;</w:t>
      </w:r>
    </w:p>
    <w:p w:rsidR="004C3495" w:rsidRPr="004C3495" w:rsidRDefault="004C3495" w:rsidP="004C3495">
      <w:pPr>
        <w:pStyle w:val="Default"/>
        <w:numPr>
          <w:ilvl w:val="0"/>
          <w:numId w:val="3"/>
        </w:numPr>
        <w:spacing w:after="68"/>
        <w:jc w:val="both"/>
        <w:rPr>
          <w:rFonts w:ascii="Marianne" w:hAnsi="Marianne"/>
          <w:color w:val="auto"/>
          <w:sz w:val="22"/>
          <w:szCs w:val="22"/>
          <w:lang w:eastAsia="fr-FR"/>
        </w:rPr>
      </w:pPr>
      <w:proofErr w:type="gramStart"/>
      <w:r w:rsidRPr="004C3495">
        <w:rPr>
          <w:rFonts w:ascii="Marianne" w:hAnsi="Marianne"/>
          <w:color w:val="auto"/>
          <w:sz w:val="22"/>
          <w:szCs w:val="22"/>
          <w:lang w:eastAsia="fr-FR"/>
        </w:rPr>
        <w:t>un</w:t>
      </w:r>
      <w:proofErr w:type="gramEnd"/>
      <w:r w:rsidRPr="004C3495">
        <w:rPr>
          <w:rFonts w:ascii="Marianne" w:hAnsi="Marianne"/>
          <w:color w:val="auto"/>
          <w:sz w:val="22"/>
          <w:szCs w:val="22"/>
          <w:lang w:eastAsia="fr-FR"/>
        </w:rPr>
        <w:t xml:space="preserve"> guide pratique, livret dynamique rassemblant l’essentiel des connaissances du manuel ;</w:t>
      </w:r>
    </w:p>
    <w:p w:rsidR="004C3495" w:rsidRDefault="00347EAF" w:rsidP="004C3495">
      <w:pPr>
        <w:pStyle w:val="Default"/>
        <w:numPr>
          <w:ilvl w:val="0"/>
          <w:numId w:val="3"/>
        </w:numPr>
        <w:spacing w:after="68"/>
        <w:jc w:val="both"/>
        <w:rPr>
          <w:rFonts w:ascii="Marianne" w:hAnsi="Marianne"/>
          <w:color w:val="auto"/>
          <w:sz w:val="22"/>
          <w:szCs w:val="22"/>
          <w:lang w:eastAsia="fr-FR"/>
        </w:rPr>
      </w:pPr>
      <w:r>
        <w:rPr>
          <w:rFonts w:ascii="Marianne" w:hAnsi="Marianne"/>
          <w:color w:val="auto"/>
          <w:sz w:val="22"/>
          <w:szCs w:val="22"/>
          <w:lang w:eastAsia="fr-FR"/>
        </w:rPr>
        <w:t>t</w:t>
      </w:r>
      <w:r w:rsidR="004C3495" w:rsidRPr="004C3495">
        <w:rPr>
          <w:rFonts w:ascii="Marianne" w:hAnsi="Marianne"/>
          <w:color w:val="auto"/>
          <w:sz w:val="22"/>
          <w:szCs w:val="22"/>
          <w:lang w:eastAsia="fr-FR"/>
        </w:rPr>
        <w:t>rois courts-métrages</w:t>
      </w:r>
      <w:r w:rsidR="005C1ACB">
        <w:rPr>
          <w:rFonts w:ascii="Marianne" w:hAnsi="Marianne"/>
          <w:color w:val="auto"/>
          <w:sz w:val="22"/>
          <w:szCs w:val="22"/>
          <w:lang w:eastAsia="fr-FR"/>
        </w:rPr>
        <w:t xml:space="preserve"> (à visionner en cliquant sur </w:t>
      </w:r>
      <w:hyperlink r:id="rId8" w:history="1">
        <w:r w:rsidR="005C1ACB" w:rsidRPr="005C1ACB">
          <w:rPr>
            <w:rStyle w:val="Lienhypertexte"/>
            <w:rFonts w:ascii="Marianne" w:hAnsi="Marianne"/>
            <w:sz w:val="22"/>
            <w:szCs w:val="22"/>
            <w:lang w:eastAsia="fr-FR"/>
          </w:rPr>
          <w:t>ce lien</w:t>
        </w:r>
      </w:hyperlink>
      <w:bookmarkStart w:id="0" w:name="_GoBack"/>
      <w:bookmarkEnd w:id="0"/>
      <w:r w:rsidR="005C1ACB">
        <w:rPr>
          <w:rFonts w:ascii="Marianne" w:hAnsi="Marianne"/>
          <w:color w:val="auto"/>
          <w:sz w:val="22"/>
          <w:szCs w:val="22"/>
          <w:lang w:eastAsia="fr-FR"/>
        </w:rPr>
        <w:t>)</w:t>
      </w:r>
      <w:r w:rsidR="004C3495" w:rsidRPr="004C3495">
        <w:rPr>
          <w:rFonts w:ascii="Marianne" w:hAnsi="Marianne"/>
          <w:color w:val="auto"/>
          <w:sz w:val="22"/>
          <w:szCs w:val="22"/>
          <w:lang w:eastAsia="fr-FR"/>
        </w:rPr>
        <w:t>, films de sensibilisation mettant en image la rencontre entr</w:t>
      </w:r>
      <w:r w:rsidR="0094784F">
        <w:rPr>
          <w:rFonts w:ascii="Marianne" w:hAnsi="Marianne"/>
          <w:color w:val="auto"/>
          <w:sz w:val="22"/>
          <w:szCs w:val="22"/>
          <w:lang w:eastAsia="fr-FR"/>
        </w:rPr>
        <w:t>e professionnels de la justice et</w:t>
      </w:r>
      <w:r w:rsidR="004C3495" w:rsidRPr="004C3495">
        <w:rPr>
          <w:rFonts w:ascii="Marianne" w:hAnsi="Marianne"/>
          <w:color w:val="auto"/>
          <w:sz w:val="22"/>
          <w:szCs w:val="22"/>
          <w:lang w:eastAsia="fr-FR"/>
        </w:rPr>
        <w:t xml:space="preserve"> personnes en situation de handicap, permettant d’acquérir les bonnes pratiques. </w:t>
      </w:r>
    </w:p>
    <w:p w:rsidR="003728B8" w:rsidRPr="00765DEF" w:rsidDel="003728B8" w:rsidRDefault="003728B8" w:rsidP="00765DEF">
      <w:pPr>
        <w:jc w:val="both"/>
        <w:rPr>
          <w:rFonts w:ascii="Marianne" w:hAnsi="Marianne"/>
        </w:rPr>
      </w:pPr>
      <w:r w:rsidRPr="00765DEF" w:rsidDel="003728B8">
        <w:rPr>
          <w:rFonts w:ascii="Marianne" w:hAnsi="Marianne"/>
        </w:rPr>
        <w:lastRenderedPageBreak/>
        <w:t xml:space="preserve">Il s’agit maintenant de faire connaître </w:t>
      </w:r>
      <w:r w:rsidR="00D50D98">
        <w:rPr>
          <w:rFonts w:ascii="Marianne" w:hAnsi="Marianne"/>
        </w:rPr>
        <w:t>c</w:t>
      </w:r>
      <w:r w:rsidRPr="00765DEF" w:rsidDel="003728B8">
        <w:rPr>
          <w:rFonts w:ascii="Marianne" w:hAnsi="Marianne"/>
        </w:rPr>
        <w:t>es outils aux professionnels de la justice et de faire émerger au sein des écoles et centres de formation la question du handicap et de l’accessibilité comme une priorité pédagogique. Informer très largement le grand public sur ce travail accompli afin de favoriser la rencontre entre les professionnels du droit et les personnes en situation de handicap est également un objectif prioritaire.</w:t>
      </w:r>
    </w:p>
    <w:p w:rsidR="003728B8" w:rsidRDefault="003728B8" w:rsidP="00765DEF">
      <w:pPr>
        <w:pStyle w:val="Default"/>
        <w:spacing w:after="68"/>
        <w:jc w:val="both"/>
        <w:rPr>
          <w:rFonts w:ascii="Marianne" w:hAnsi="Marianne"/>
          <w:color w:val="auto"/>
          <w:sz w:val="22"/>
          <w:szCs w:val="22"/>
          <w:lang w:eastAsia="fr-FR"/>
        </w:rPr>
      </w:pPr>
    </w:p>
    <w:p w:rsidR="00347EAF" w:rsidRPr="004C3495" w:rsidRDefault="00765DEF" w:rsidP="00347EAF">
      <w:pPr>
        <w:pStyle w:val="Default"/>
        <w:spacing w:after="68"/>
        <w:jc w:val="both"/>
        <w:rPr>
          <w:rFonts w:ascii="Marianne" w:hAnsi="Marianne"/>
          <w:color w:val="auto"/>
          <w:sz w:val="22"/>
          <w:szCs w:val="22"/>
          <w:lang w:eastAsia="fr-FR"/>
        </w:rPr>
      </w:pPr>
      <w:r>
        <w:rPr>
          <w:rFonts w:ascii="Marianne" w:hAnsi="Marianne"/>
          <w:color w:val="auto"/>
          <w:sz w:val="22"/>
          <w:szCs w:val="22"/>
          <w:lang w:eastAsia="fr-FR"/>
        </w:rPr>
        <w:t xml:space="preserve">Pour </w:t>
      </w:r>
      <w:r w:rsidRPr="00765DEF">
        <w:rPr>
          <w:rFonts w:ascii="Marianne" w:hAnsi="Marianne"/>
          <w:color w:val="auto"/>
          <w:sz w:val="22"/>
          <w:szCs w:val="22"/>
          <w:lang w:eastAsia="fr-FR"/>
        </w:rPr>
        <w:t>É</w:t>
      </w:r>
      <w:r w:rsidR="00347EAF">
        <w:rPr>
          <w:rFonts w:ascii="Marianne" w:hAnsi="Marianne"/>
          <w:color w:val="auto"/>
          <w:sz w:val="22"/>
          <w:szCs w:val="22"/>
          <w:lang w:eastAsia="fr-FR"/>
        </w:rPr>
        <w:t>ric Dupond-Moretti</w:t>
      </w:r>
      <w:r w:rsidR="00D711B9">
        <w:rPr>
          <w:rFonts w:ascii="Marianne" w:hAnsi="Marianne"/>
          <w:color w:val="auto"/>
          <w:sz w:val="22"/>
          <w:szCs w:val="22"/>
          <w:lang w:eastAsia="fr-FR"/>
        </w:rPr>
        <w:t>,</w:t>
      </w:r>
      <w:r w:rsidR="00347EAF">
        <w:rPr>
          <w:rFonts w:ascii="Marianne" w:hAnsi="Marianne"/>
          <w:color w:val="auto"/>
          <w:sz w:val="22"/>
          <w:szCs w:val="22"/>
          <w:lang w:eastAsia="fr-FR"/>
        </w:rPr>
        <w:t xml:space="preserve"> </w:t>
      </w:r>
      <w:r w:rsidR="00347EAF" w:rsidRPr="00765DEF">
        <w:rPr>
          <w:rFonts w:ascii="Marianne" w:hAnsi="Marianne"/>
          <w:i/>
          <w:color w:val="auto"/>
          <w:sz w:val="22"/>
          <w:szCs w:val="22"/>
          <w:lang w:eastAsia="fr-FR"/>
        </w:rPr>
        <w:t>« </w:t>
      </w:r>
      <w:r w:rsidR="00D711B9" w:rsidRPr="00765DEF">
        <w:rPr>
          <w:rFonts w:ascii="Marianne" w:hAnsi="Marianne"/>
          <w:i/>
          <w:color w:val="auto"/>
          <w:sz w:val="22"/>
          <w:szCs w:val="22"/>
          <w:lang w:eastAsia="fr-FR"/>
        </w:rPr>
        <w:t>nous ne pouvons pas tolérer que, dans notre pays, il soit plus difficile pour une personne handicapée d’avoir accès à la justice</w:t>
      </w:r>
      <w:r w:rsidR="00C917A7" w:rsidRPr="00765DEF">
        <w:rPr>
          <w:rFonts w:ascii="Marianne" w:hAnsi="Marianne"/>
          <w:i/>
          <w:color w:val="auto"/>
          <w:sz w:val="22"/>
          <w:szCs w:val="22"/>
          <w:lang w:eastAsia="fr-FR"/>
        </w:rPr>
        <w:t xml:space="preserve">, </w:t>
      </w:r>
      <w:r w:rsidR="00CB772E" w:rsidRPr="00765DEF">
        <w:rPr>
          <w:rFonts w:ascii="Marianne" w:hAnsi="Marianne"/>
          <w:i/>
          <w:color w:val="auto"/>
          <w:sz w:val="22"/>
          <w:szCs w:val="22"/>
          <w:lang w:eastAsia="fr-FR"/>
        </w:rPr>
        <w:t>pourtant gardienne</w:t>
      </w:r>
      <w:r w:rsidR="00C917A7" w:rsidRPr="00765DEF">
        <w:rPr>
          <w:rFonts w:ascii="Marianne" w:hAnsi="Marianne"/>
          <w:i/>
          <w:color w:val="auto"/>
          <w:sz w:val="22"/>
          <w:szCs w:val="22"/>
          <w:lang w:eastAsia="fr-FR"/>
        </w:rPr>
        <w:t xml:space="preserve"> des libertés </w:t>
      </w:r>
      <w:r w:rsidR="00CB772E" w:rsidRPr="00765DEF">
        <w:rPr>
          <w:rFonts w:ascii="Marianne" w:hAnsi="Marianne"/>
          <w:i/>
          <w:color w:val="auto"/>
          <w:sz w:val="22"/>
          <w:szCs w:val="22"/>
          <w:lang w:eastAsia="fr-FR"/>
        </w:rPr>
        <w:t>individuelles</w:t>
      </w:r>
      <w:r w:rsidR="00C917A7" w:rsidRPr="00765DEF">
        <w:rPr>
          <w:rFonts w:ascii="Marianne" w:hAnsi="Marianne"/>
          <w:i/>
          <w:color w:val="auto"/>
          <w:sz w:val="22"/>
          <w:szCs w:val="22"/>
          <w:lang w:eastAsia="fr-FR"/>
        </w:rPr>
        <w:t xml:space="preserve">. </w:t>
      </w:r>
      <w:r w:rsidR="00D711B9" w:rsidRPr="00765DEF">
        <w:rPr>
          <w:rFonts w:ascii="Marianne" w:hAnsi="Marianne"/>
          <w:i/>
          <w:color w:val="auto"/>
          <w:sz w:val="22"/>
          <w:szCs w:val="22"/>
          <w:lang w:eastAsia="fr-FR"/>
        </w:rPr>
        <w:t xml:space="preserve">Cette mallette est un précieux outil </w:t>
      </w:r>
      <w:r w:rsidR="00CB772E" w:rsidRPr="00765DEF">
        <w:rPr>
          <w:rFonts w:ascii="Marianne" w:hAnsi="Marianne"/>
          <w:i/>
          <w:color w:val="auto"/>
          <w:sz w:val="22"/>
          <w:szCs w:val="22"/>
          <w:lang w:eastAsia="fr-FR"/>
        </w:rPr>
        <w:t>à destination de tous les professionnels du droit vers une justice plus inclusive</w:t>
      </w:r>
      <w:r w:rsidRPr="00765DEF">
        <w:rPr>
          <w:rFonts w:ascii="Marianne" w:hAnsi="Marianne"/>
          <w:i/>
          <w:color w:val="auto"/>
          <w:sz w:val="22"/>
          <w:szCs w:val="22"/>
          <w:lang w:eastAsia="fr-FR"/>
        </w:rPr>
        <w:t>. »</w:t>
      </w:r>
    </w:p>
    <w:p w:rsidR="004C3495" w:rsidRPr="004C3495" w:rsidRDefault="004C3495" w:rsidP="004C3495">
      <w:pPr>
        <w:pStyle w:val="Default"/>
        <w:spacing w:after="68"/>
        <w:jc w:val="both"/>
        <w:rPr>
          <w:rFonts w:ascii="Marianne" w:hAnsi="Marianne"/>
          <w:color w:val="auto"/>
          <w:sz w:val="22"/>
          <w:szCs w:val="22"/>
          <w:lang w:eastAsia="fr-FR"/>
        </w:rPr>
      </w:pPr>
    </w:p>
    <w:p w:rsidR="00FD311C" w:rsidRPr="004C3495" w:rsidRDefault="00347EAF" w:rsidP="00540F34">
      <w:pPr>
        <w:jc w:val="both"/>
        <w:rPr>
          <w:rFonts w:ascii="Marianne" w:hAnsi="Marianne"/>
        </w:rPr>
      </w:pPr>
      <w:r>
        <w:rPr>
          <w:rFonts w:ascii="Marianne" w:hAnsi="Marianne"/>
        </w:rPr>
        <w:t>Selon</w:t>
      </w:r>
      <w:r w:rsidR="00FD311C" w:rsidRPr="004C3495">
        <w:rPr>
          <w:rFonts w:ascii="Marianne" w:hAnsi="Marianne"/>
        </w:rPr>
        <w:t xml:space="preserve"> Sophie </w:t>
      </w:r>
      <w:proofErr w:type="spellStart"/>
      <w:r w:rsidR="00FD311C" w:rsidRPr="004C3495">
        <w:rPr>
          <w:rFonts w:ascii="Marianne" w:hAnsi="Marianne"/>
        </w:rPr>
        <w:t>Cluzel</w:t>
      </w:r>
      <w:proofErr w:type="spellEnd"/>
      <w:r w:rsidR="00FD311C" w:rsidRPr="004C3495">
        <w:rPr>
          <w:rFonts w:ascii="Marianne" w:hAnsi="Marianne"/>
        </w:rPr>
        <w:t xml:space="preserve">, </w:t>
      </w:r>
      <w:r w:rsidR="00FD311C" w:rsidRPr="00765DEF">
        <w:rPr>
          <w:rFonts w:ascii="Marianne" w:hAnsi="Marianne"/>
          <w:i/>
        </w:rPr>
        <w:t>« cette mallette pédagogique nous rappelle qu’u</w:t>
      </w:r>
      <w:r w:rsidR="00540F34" w:rsidRPr="00765DEF">
        <w:rPr>
          <w:rFonts w:ascii="Marianne" w:hAnsi="Marianne"/>
          <w:i/>
        </w:rPr>
        <w:t xml:space="preserve">ne justice équitable et efficace est une justice qui est au service de tous les citoyens et ne laisse personne au bord du chemin. L’accessibilité de la justice </w:t>
      </w:r>
      <w:r w:rsidR="009810B2" w:rsidRPr="00765DEF">
        <w:rPr>
          <w:rFonts w:ascii="Marianne" w:hAnsi="Marianne"/>
          <w:i/>
        </w:rPr>
        <w:t xml:space="preserve">vient </w:t>
      </w:r>
      <w:r w:rsidR="00540F34" w:rsidRPr="00765DEF">
        <w:rPr>
          <w:rFonts w:ascii="Marianne" w:hAnsi="Marianne"/>
          <w:i/>
        </w:rPr>
        <w:t xml:space="preserve">renforcer le pouvoir d’agir des personnes en situation de handicap, mais </w:t>
      </w:r>
      <w:r w:rsidR="009810B2" w:rsidRPr="00765DEF">
        <w:rPr>
          <w:rFonts w:ascii="Marianne" w:hAnsi="Marianne"/>
          <w:i/>
        </w:rPr>
        <w:t xml:space="preserve">contribuera </w:t>
      </w:r>
      <w:r w:rsidRPr="00765DEF">
        <w:rPr>
          <w:rFonts w:ascii="Marianne" w:hAnsi="Marianne"/>
          <w:i/>
        </w:rPr>
        <w:t xml:space="preserve">aussi </w:t>
      </w:r>
      <w:r w:rsidR="009810B2" w:rsidRPr="00765DEF">
        <w:rPr>
          <w:rFonts w:ascii="Marianne" w:hAnsi="Marianne"/>
          <w:i/>
        </w:rPr>
        <w:t>plus largement</w:t>
      </w:r>
      <w:r w:rsidRPr="00765DEF">
        <w:rPr>
          <w:rFonts w:ascii="Marianne" w:hAnsi="Marianne"/>
          <w:i/>
        </w:rPr>
        <w:t xml:space="preserve"> à</w:t>
      </w:r>
      <w:r w:rsidR="00540F34" w:rsidRPr="00765DEF">
        <w:rPr>
          <w:rFonts w:ascii="Marianne" w:hAnsi="Marianne"/>
          <w:i/>
        </w:rPr>
        <w:t xml:space="preserve"> simplifier la vie de tous les justiciables.</w:t>
      </w:r>
      <w:r w:rsidR="009810B2" w:rsidRPr="00765DEF">
        <w:rPr>
          <w:rFonts w:ascii="Marianne" w:hAnsi="Marianne"/>
          <w:i/>
        </w:rPr>
        <w:t> »</w:t>
      </w:r>
    </w:p>
    <w:p w:rsidR="00FD311C" w:rsidRPr="004C3495" w:rsidRDefault="00FD311C" w:rsidP="00540F34">
      <w:pPr>
        <w:jc w:val="both"/>
        <w:rPr>
          <w:rFonts w:ascii="Marianne" w:hAnsi="Marianne"/>
        </w:rPr>
      </w:pPr>
    </w:p>
    <w:p w:rsidR="004E5983" w:rsidRDefault="004E5983" w:rsidP="004E5983">
      <w:pPr>
        <w:jc w:val="both"/>
        <w:rPr>
          <w:rFonts w:ascii="Marianne" w:hAnsi="Marianne"/>
        </w:rPr>
      </w:pPr>
    </w:p>
    <w:p w:rsidR="0035395D" w:rsidRDefault="0035395D" w:rsidP="004E5983">
      <w:pPr>
        <w:jc w:val="both"/>
        <w:rPr>
          <w:rFonts w:ascii="Marianne" w:hAnsi="Marianne"/>
        </w:rPr>
      </w:pPr>
    </w:p>
    <w:p w:rsidR="0035395D" w:rsidRDefault="0035395D" w:rsidP="004E5983">
      <w:pPr>
        <w:jc w:val="both"/>
        <w:rPr>
          <w:rFonts w:ascii="Marianne" w:hAnsi="Marianne"/>
        </w:rPr>
      </w:pPr>
    </w:p>
    <w:p w:rsidR="0035395D" w:rsidRDefault="0035395D" w:rsidP="0035395D">
      <w:pPr>
        <w:spacing w:before="240"/>
        <w:jc w:val="center"/>
        <w:rPr>
          <w:rFonts w:ascii="Marianne" w:hAnsi="Marianne" w:cs="Arial"/>
          <w:b/>
          <w:color w:val="000000" w:themeColor="text1"/>
        </w:rPr>
      </w:pPr>
      <w:r w:rsidRPr="00FF2B2E">
        <w:rPr>
          <w:rFonts w:ascii="Marianne" w:hAnsi="Marianne" w:cs="Arial"/>
          <w:b/>
          <w:color w:val="000000" w:themeColor="text1"/>
        </w:rPr>
        <w:t>Contacts presse :</w:t>
      </w:r>
    </w:p>
    <w:p w:rsidR="0035395D" w:rsidRPr="004C3495" w:rsidRDefault="0035395D" w:rsidP="004E5983">
      <w:pPr>
        <w:jc w:val="both"/>
        <w:rPr>
          <w:rFonts w:ascii="Marianne" w:hAnsi="Marianne"/>
        </w:rPr>
      </w:pPr>
    </w:p>
    <w:p w:rsidR="0035395D" w:rsidRDefault="0035395D" w:rsidP="0035395D">
      <w:pPr>
        <w:pStyle w:val="NormalWeb"/>
        <w:jc w:val="center"/>
        <w:rPr>
          <w:rStyle w:val="Lienhypertexte"/>
          <w:rFonts w:ascii="Marianne" w:hAnsi="Marianne" w:cs="Arial"/>
          <w:iCs/>
          <w:color w:val="2E74B5" w:themeColor="accent1" w:themeShade="BF"/>
          <w:sz w:val="22"/>
          <w:szCs w:val="22"/>
        </w:rPr>
      </w:pPr>
      <w:r w:rsidRPr="004210D7">
        <w:rPr>
          <w:rFonts w:ascii="Marianne" w:hAnsi="Marianne" w:cs="Arial"/>
          <w:b/>
          <w:bCs/>
          <w:sz w:val="22"/>
          <w:szCs w:val="22"/>
        </w:rPr>
        <w:t>Ministère de la Justice</w:t>
      </w:r>
      <w:r>
        <w:rPr>
          <w:rFonts w:ascii="Marianne" w:hAnsi="Marianne" w:cs="Arial"/>
          <w:bCs/>
          <w:sz w:val="22"/>
          <w:szCs w:val="22"/>
        </w:rPr>
        <w:br/>
      </w:r>
      <w:r w:rsidRPr="005B4671">
        <w:rPr>
          <w:rFonts w:ascii="Marianne" w:hAnsi="Marianne"/>
          <w:color w:val="2E74B5" w:themeColor="accent1" w:themeShade="BF"/>
          <w:sz w:val="22"/>
          <w:u w:val="single"/>
        </w:rPr>
        <w:t>secretariat-presse.cab@justice.gouv.fr</w:t>
      </w:r>
    </w:p>
    <w:p w:rsidR="0035395D" w:rsidRPr="00760620" w:rsidRDefault="0035395D" w:rsidP="0035395D">
      <w:pPr>
        <w:pStyle w:val="NormalWeb"/>
        <w:jc w:val="center"/>
        <w:rPr>
          <w:rFonts w:ascii="Marianne" w:hAnsi="Marianne" w:cs="Arial"/>
          <w:b/>
          <w:iCs/>
          <w:color w:val="0070C0"/>
          <w:sz w:val="2"/>
          <w:szCs w:val="22"/>
        </w:rPr>
      </w:pPr>
    </w:p>
    <w:p w:rsidR="0035395D" w:rsidRPr="004210D7" w:rsidRDefault="0035395D" w:rsidP="0035395D">
      <w:pPr>
        <w:pStyle w:val="NormalWeb"/>
        <w:jc w:val="center"/>
        <w:rPr>
          <w:rFonts w:ascii="Marianne" w:hAnsi="Marianne" w:cs="Arial"/>
          <w:bCs/>
          <w:sz w:val="22"/>
          <w:szCs w:val="22"/>
        </w:rPr>
      </w:pPr>
      <w:r>
        <w:rPr>
          <w:rFonts w:ascii="Marianne" w:hAnsi="Marianne" w:cs="Arial"/>
          <w:b/>
          <w:bCs/>
          <w:sz w:val="22"/>
          <w:szCs w:val="22"/>
        </w:rPr>
        <w:t>Secrétariat d’</w:t>
      </w:r>
      <w:r w:rsidRPr="00304814">
        <w:rPr>
          <w:rFonts w:ascii="Marianne" w:hAnsi="Marianne" w:cs="Arial"/>
          <w:b/>
          <w:bCs/>
          <w:sz w:val="22"/>
          <w:szCs w:val="22"/>
        </w:rPr>
        <w:t>É</w:t>
      </w:r>
      <w:r w:rsidRPr="004210D7">
        <w:rPr>
          <w:rFonts w:ascii="Marianne" w:hAnsi="Marianne" w:cs="Arial"/>
          <w:b/>
          <w:bCs/>
          <w:sz w:val="22"/>
          <w:szCs w:val="22"/>
        </w:rPr>
        <w:t>tat chargé des personnes handicapées</w:t>
      </w:r>
      <w:r>
        <w:rPr>
          <w:rFonts w:ascii="Marianne" w:hAnsi="Marianne" w:cs="Arial"/>
          <w:bCs/>
          <w:sz w:val="22"/>
          <w:szCs w:val="22"/>
        </w:rPr>
        <w:br/>
      </w:r>
      <w:hyperlink r:id="rId9" w:history="1">
        <w:r w:rsidRPr="004210D7">
          <w:rPr>
            <w:rStyle w:val="Lienhypertexte"/>
            <w:rFonts w:ascii="Marianne" w:hAnsi="Marianne" w:cs="Arial"/>
            <w:bCs/>
            <w:color w:val="2E74B5" w:themeColor="accent1" w:themeShade="BF"/>
            <w:sz w:val="22"/>
            <w:szCs w:val="22"/>
          </w:rPr>
          <w:t>seph.communication@pm.gouv.fr</w:t>
        </w:r>
      </w:hyperlink>
    </w:p>
    <w:p w:rsidR="00642C48" w:rsidRDefault="00642C48"/>
    <w:sectPr w:rsidR="00642C48" w:rsidSect="00927BFF">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C4" w:rsidRDefault="00820FC4" w:rsidP="00C606DD">
      <w:r>
        <w:separator/>
      </w:r>
    </w:p>
  </w:endnote>
  <w:endnote w:type="continuationSeparator" w:id="0">
    <w:p w:rsidR="00820FC4" w:rsidRDefault="00820FC4" w:rsidP="00C6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256535"/>
      <w:docPartObj>
        <w:docPartGallery w:val="Page Numbers (Bottom of Page)"/>
        <w:docPartUnique/>
      </w:docPartObj>
    </w:sdtPr>
    <w:sdtEndPr>
      <w:rPr>
        <w:rFonts w:ascii="Marianne" w:hAnsi="Marianne"/>
        <w:sz w:val="18"/>
      </w:rPr>
    </w:sdtEndPr>
    <w:sdtContent>
      <w:p w:rsidR="00C606DD" w:rsidRPr="00765DEF" w:rsidRDefault="00C606DD">
        <w:pPr>
          <w:pStyle w:val="Pieddepage"/>
          <w:jc w:val="right"/>
          <w:rPr>
            <w:rFonts w:ascii="Marianne" w:hAnsi="Marianne"/>
            <w:sz w:val="18"/>
          </w:rPr>
        </w:pPr>
        <w:r w:rsidRPr="00765DEF">
          <w:rPr>
            <w:rFonts w:ascii="Marianne" w:hAnsi="Marianne"/>
            <w:sz w:val="18"/>
          </w:rPr>
          <w:fldChar w:fldCharType="begin"/>
        </w:r>
        <w:r w:rsidRPr="00765DEF">
          <w:rPr>
            <w:rFonts w:ascii="Marianne" w:hAnsi="Marianne"/>
            <w:sz w:val="18"/>
          </w:rPr>
          <w:instrText>PAGE   \* MERGEFORMAT</w:instrText>
        </w:r>
        <w:r w:rsidRPr="00765DEF">
          <w:rPr>
            <w:rFonts w:ascii="Marianne" w:hAnsi="Marianne"/>
            <w:sz w:val="18"/>
          </w:rPr>
          <w:fldChar w:fldCharType="separate"/>
        </w:r>
        <w:r w:rsidR="005C1ACB">
          <w:rPr>
            <w:rFonts w:ascii="Marianne" w:hAnsi="Marianne"/>
            <w:noProof/>
            <w:sz w:val="18"/>
          </w:rPr>
          <w:t>2</w:t>
        </w:r>
        <w:r w:rsidRPr="00765DEF">
          <w:rPr>
            <w:rFonts w:ascii="Marianne" w:hAnsi="Marianne"/>
            <w:sz w:val="18"/>
          </w:rPr>
          <w:fldChar w:fldCharType="end"/>
        </w:r>
      </w:p>
    </w:sdtContent>
  </w:sdt>
  <w:p w:rsidR="00C606DD" w:rsidRDefault="00C606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C4" w:rsidRDefault="00820FC4" w:rsidP="00C606DD">
      <w:r>
        <w:separator/>
      </w:r>
    </w:p>
  </w:footnote>
  <w:footnote w:type="continuationSeparator" w:id="0">
    <w:p w:rsidR="00820FC4" w:rsidRDefault="00820FC4" w:rsidP="00C60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D11B4"/>
    <w:multiLevelType w:val="hybridMultilevel"/>
    <w:tmpl w:val="91863F6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4ADF20AB"/>
    <w:multiLevelType w:val="hybridMultilevel"/>
    <w:tmpl w:val="7F44C574"/>
    <w:lvl w:ilvl="0" w:tplc="09C08220">
      <w:start w:val="13"/>
      <w:numFmt w:val="bullet"/>
      <w:lvlText w:val="-"/>
      <w:lvlJc w:val="left"/>
      <w:pPr>
        <w:ind w:left="720" w:hanging="360"/>
      </w:pPr>
      <w:rPr>
        <w:rFonts w:ascii="Marianne" w:eastAsiaTheme="minorHAnsi"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CE739B"/>
    <w:multiLevelType w:val="hybridMultilevel"/>
    <w:tmpl w:val="BA1E917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84"/>
    <w:rsid w:val="00087939"/>
    <w:rsid w:val="000D0645"/>
    <w:rsid w:val="000E1768"/>
    <w:rsid w:val="00176D63"/>
    <w:rsid w:val="002100D5"/>
    <w:rsid w:val="002E34CB"/>
    <w:rsid w:val="00347EAF"/>
    <w:rsid w:val="0035395D"/>
    <w:rsid w:val="003728B8"/>
    <w:rsid w:val="003A215C"/>
    <w:rsid w:val="00444A1B"/>
    <w:rsid w:val="004C3495"/>
    <w:rsid w:val="004E5983"/>
    <w:rsid w:val="00540F34"/>
    <w:rsid w:val="00557DC2"/>
    <w:rsid w:val="005A45C7"/>
    <w:rsid w:val="005A5184"/>
    <w:rsid w:val="005B00E8"/>
    <w:rsid w:val="005C1ACB"/>
    <w:rsid w:val="005C2AFF"/>
    <w:rsid w:val="00642C48"/>
    <w:rsid w:val="006A68FB"/>
    <w:rsid w:val="006B395A"/>
    <w:rsid w:val="006C14DE"/>
    <w:rsid w:val="006C4D30"/>
    <w:rsid w:val="00765DEF"/>
    <w:rsid w:val="007679E8"/>
    <w:rsid w:val="00820FC4"/>
    <w:rsid w:val="008D183F"/>
    <w:rsid w:val="00911EB3"/>
    <w:rsid w:val="009221B6"/>
    <w:rsid w:val="00927BFF"/>
    <w:rsid w:val="009403CE"/>
    <w:rsid w:val="0094784F"/>
    <w:rsid w:val="009810B2"/>
    <w:rsid w:val="009842C9"/>
    <w:rsid w:val="009B1E8B"/>
    <w:rsid w:val="009D356D"/>
    <w:rsid w:val="00A00381"/>
    <w:rsid w:val="00A57819"/>
    <w:rsid w:val="00AB70D4"/>
    <w:rsid w:val="00B221B3"/>
    <w:rsid w:val="00B90767"/>
    <w:rsid w:val="00B9782A"/>
    <w:rsid w:val="00BF626F"/>
    <w:rsid w:val="00C606DD"/>
    <w:rsid w:val="00C917A7"/>
    <w:rsid w:val="00CB772E"/>
    <w:rsid w:val="00D50D98"/>
    <w:rsid w:val="00D711B9"/>
    <w:rsid w:val="00E56A60"/>
    <w:rsid w:val="00F11598"/>
    <w:rsid w:val="00F31239"/>
    <w:rsid w:val="00F90FBC"/>
    <w:rsid w:val="00FA0208"/>
    <w:rsid w:val="00FA6738"/>
    <w:rsid w:val="00FB7DC1"/>
    <w:rsid w:val="00FD3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0329"/>
  <w15:chartTrackingRefBased/>
  <w15:docId w15:val="{6B0BE48F-6927-4820-ABF2-3FEDFE46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18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5184"/>
    <w:pPr>
      <w:ind w:left="720"/>
      <w:contextualSpacing/>
    </w:pPr>
  </w:style>
  <w:style w:type="character" w:styleId="Lienhypertexte">
    <w:name w:val="Hyperlink"/>
    <w:basedOn w:val="Policepardfaut"/>
    <w:uiPriority w:val="99"/>
    <w:unhideWhenUsed/>
    <w:rsid w:val="005A5184"/>
    <w:rPr>
      <w:color w:val="0563C1" w:themeColor="hyperlink"/>
      <w:u w:val="single"/>
    </w:rPr>
  </w:style>
  <w:style w:type="paragraph" w:styleId="En-tte">
    <w:name w:val="header"/>
    <w:basedOn w:val="Normal"/>
    <w:link w:val="En-tteCar"/>
    <w:uiPriority w:val="99"/>
    <w:unhideWhenUsed/>
    <w:rsid w:val="00C606DD"/>
    <w:pPr>
      <w:tabs>
        <w:tab w:val="center" w:pos="4536"/>
        <w:tab w:val="right" w:pos="9072"/>
      </w:tabs>
    </w:pPr>
  </w:style>
  <w:style w:type="character" w:customStyle="1" w:styleId="En-tteCar">
    <w:name w:val="En-tête Car"/>
    <w:basedOn w:val="Policepardfaut"/>
    <w:link w:val="En-tte"/>
    <w:uiPriority w:val="99"/>
    <w:rsid w:val="00C606DD"/>
    <w:rPr>
      <w:rFonts w:ascii="Calibri" w:hAnsi="Calibri" w:cs="Calibri"/>
    </w:rPr>
  </w:style>
  <w:style w:type="paragraph" w:styleId="Pieddepage">
    <w:name w:val="footer"/>
    <w:basedOn w:val="Normal"/>
    <w:link w:val="PieddepageCar"/>
    <w:uiPriority w:val="99"/>
    <w:unhideWhenUsed/>
    <w:rsid w:val="00C606DD"/>
    <w:pPr>
      <w:tabs>
        <w:tab w:val="center" w:pos="4536"/>
        <w:tab w:val="right" w:pos="9072"/>
      </w:tabs>
    </w:pPr>
  </w:style>
  <w:style w:type="character" w:customStyle="1" w:styleId="PieddepageCar">
    <w:name w:val="Pied de page Car"/>
    <w:basedOn w:val="Policepardfaut"/>
    <w:link w:val="Pieddepage"/>
    <w:uiPriority w:val="99"/>
    <w:rsid w:val="00C606DD"/>
    <w:rPr>
      <w:rFonts w:ascii="Calibri" w:hAnsi="Calibri" w:cs="Calibri"/>
    </w:rPr>
  </w:style>
  <w:style w:type="paragraph" w:styleId="Textedebulles">
    <w:name w:val="Balloon Text"/>
    <w:basedOn w:val="Normal"/>
    <w:link w:val="TextedebullesCar"/>
    <w:uiPriority w:val="99"/>
    <w:semiHidden/>
    <w:unhideWhenUsed/>
    <w:rsid w:val="00B907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767"/>
    <w:rPr>
      <w:rFonts w:ascii="Segoe UI" w:hAnsi="Segoe UI" w:cs="Segoe UI"/>
      <w:sz w:val="18"/>
      <w:szCs w:val="18"/>
    </w:rPr>
  </w:style>
  <w:style w:type="paragraph" w:styleId="NormalWeb">
    <w:name w:val="Normal (Web)"/>
    <w:basedOn w:val="Normal"/>
    <w:uiPriority w:val="99"/>
    <w:semiHidden/>
    <w:unhideWhenUsed/>
    <w:rsid w:val="00E56A60"/>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Default">
    <w:name w:val="Default"/>
    <w:rsid w:val="00E56A60"/>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35395D"/>
    <w:pPr>
      <w:widowControl w:val="0"/>
      <w:autoSpaceDE w:val="0"/>
      <w:autoSpaceDN w:val="0"/>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82642">
      <w:bodyDiv w:val="1"/>
      <w:marLeft w:val="0"/>
      <w:marRight w:val="0"/>
      <w:marTop w:val="0"/>
      <w:marBottom w:val="0"/>
      <w:divBdr>
        <w:top w:val="none" w:sz="0" w:space="0" w:color="auto"/>
        <w:left w:val="none" w:sz="0" w:space="0" w:color="auto"/>
        <w:bottom w:val="none" w:sz="0" w:space="0" w:color="auto"/>
        <w:right w:val="none" w:sz="0" w:space="0" w:color="auto"/>
      </w:divBdr>
    </w:div>
    <w:div w:id="688989463">
      <w:bodyDiv w:val="1"/>
      <w:marLeft w:val="0"/>
      <w:marRight w:val="0"/>
      <w:marTop w:val="0"/>
      <w:marBottom w:val="0"/>
      <w:divBdr>
        <w:top w:val="none" w:sz="0" w:space="0" w:color="auto"/>
        <w:left w:val="none" w:sz="0" w:space="0" w:color="auto"/>
        <w:bottom w:val="none" w:sz="0" w:space="0" w:color="auto"/>
        <w:right w:val="none" w:sz="0" w:space="0" w:color="auto"/>
      </w:divBdr>
    </w:div>
    <w:div w:id="131144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Mqs7hhYFH1OwB1WPjAO_nsy0wTeEC3G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498</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PHARIENGAM-LAFOSSE Germaine</dc:creator>
  <cp:keywords/>
  <dc:description/>
  <cp:lastModifiedBy>MORE Ines</cp:lastModifiedBy>
  <cp:revision>5</cp:revision>
  <cp:lastPrinted>2021-07-22T07:30:00Z</cp:lastPrinted>
  <dcterms:created xsi:type="dcterms:W3CDTF">2021-07-22T07:24:00Z</dcterms:created>
  <dcterms:modified xsi:type="dcterms:W3CDTF">2021-07-22T12:54:00Z</dcterms:modified>
</cp:coreProperties>
</file>